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7E" w:rsidRPr="00682F9C" w:rsidRDefault="00053A29">
      <w:pPr>
        <w:rPr>
          <w:b/>
          <w:sz w:val="28"/>
          <w:szCs w:val="28"/>
        </w:rPr>
      </w:pPr>
      <w:r>
        <w:rPr>
          <w:b/>
          <w:sz w:val="28"/>
          <w:szCs w:val="28"/>
        </w:rPr>
        <w:t>Anleitung zum</w:t>
      </w:r>
      <w:r w:rsidR="00A31E23" w:rsidRPr="00682F9C">
        <w:rPr>
          <w:b/>
          <w:sz w:val="28"/>
          <w:szCs w:val="28"/>
        </w:rPr>
        <w:t xml:space="preserve"> </w:t>
      </w:r>
      <w:r w:rsidR="00D04D2D">
        <w:rPr>
          <w:b/>
          <w:sz w:val="28"/>
          <w:szCs w:val="28"/>
        </w:rPr>
        <w:t xml:space="preserve">Gebrauch der Pilz-Referenzdatei (RD) </w:t>
      </w:r>
      <w:r w:rsidR="00682F9C" w:rsidRPr="00682F9C">
        <w:rPr>
          <w:b/>
          <w:sz w:val="28"/>
          <w:szCs w:val="28"/>
        </w:rPr>
        <w:t>der Mykologischen Gesellschaft Luzern</w:t>
      </w:r>
      <w:r>
        <w:rPr>
          <w:b/>
          <w:sz w:val="28"/>
          <w:szCs w:val="28"/>
        </w:rPr>
        <w:t xml:space="preserve"> </w:t>
      </w:r>
      <w:r w:rsidR="00320D39">
        <w:rPr>
          <w:b/>
          <w:sz w:val="28"/>
          <w:szCs w:val="28"/>
        </w:rPr>
        <w:t xml:space="preserve">(MGL) </w:t>
      </w:r>
      <w:r w:rsidR="00D04D2D">
        <w:rPr>
          <w:b/>
          <w:sz w:val="28"/>
          <w:szCs w:val="28"/>
        </w:rPr>
        <w:t xml:space="preserve">und Einführung in die Korrigendalisten zu den </w:t>
      </w:r>
    </w:p>
    <w:p w:rsidR="00C575E2" w:rsidRPr="00D04D2D" w:rsidRDefault="00790528" w:rsidP="00C575E2">
      <w:pPr>
        <w:rPr>
          <w:b/>
          <w:sz w:val="28"/>
          <w:szCs w:val="28"/>
        </w:rPr>
      </w:pPr>
      <w:r w:rsidRPr="00D04D2D">
        <w:rPr>
          <w:b/>
          <w:sz w:val="28"/>
          <w:szCs w:val="28"/>
        </w:rPr>
        <w:t>6 Bänden „Pilze der Schweiz“ von J. Breitenbach und F. Kränzlin</w:t>
      </w:r>
      <w:r w:rsidR="00D04D2D">
        <w:rPr>
          <w:b/>
          <w:sz w:val="28"/>
          <w:szCs w:val="28"/>
        </w:rPr>
        <w:t xml:space="preserve"> (BK 1 – 6)</w:t>
      </w:r>
    </w:p>
    <w:p w:rsidR="00790528" w:rsidRDefault="00790528" w:rsidP="00C575E2"/>
    <w:p w:rsidR="00D04D2D" w:rsidRPr="004B049C" w:rsidRDefault="00D04D2D" w:rsidP="00C575E2">
      <w:pPr>
        <w:rPr>
          <w:color w:val="FF0000"/>
        </w:rPr>
      </w:pPr>
      <w:r w:rsidRPr="004B049C">
        <w:rPr>
          <w:color w:val="FF0000"/>
        </w:rPr>
        <w:t xml:space="preserve">Die Kapiteltitel, die </w:t>
      </w:r>
      <w:r w:rsidR="004B049C" w:rsidRPr="004B049C">
        <w:rPr>
          <w:color w:val="FF0000"/>
        </w:rPr>
        <w:t xml:space="preserve">zum </w:t>
      </w:r>
      <w:r w:rsidRPr="004B049C">
        <w:rPr>
          <w:color w:val="FF0000"/>
        </w:rPr>
        <w:t xml:space="preserve">Verständnis der Korrigendalisten zu BK 1 – 6 </w:t>
      </w:r>
      <w:r w:rsidR="0097763D">
        <w:rPr>
          <w:color w:val="FF0000"/>
        </w:rPr>
        <w:t>beitragen, sind rot hervorgehob</w:t>
      </w:r>
      <w:r w:rsidRPr="004B049C">
        <w:rPr>
          <w:color w:val="FF0000"/>
        </w:rPr>
        <w:t>en.</w:t>
      </w:r>
    </w:p>
    <w:p w:rsidR="00D04D2D" w:rsidRDefault="00D04D2D" w:rsidP="00C575E2"/>
    <w:p w:rsidR="00682F9C" w:rsidRPr="00682F9C" w:rsidRDefault="00682F9C" w:rsidP="00C575E2">
      <w:pPr>
        <w:rPr>
          <w:b/>
        </w:rPr>
      </w:pPr>
      <w:r w:rsidRPr="00682F9C">
        <w:rPr>
          <w:b/>
        </w:rPr>
        <w:t xml:space="preserve">Warum ist </w:t>
      </w:r>
      <w:r w:rsidR="00697299">
        <w:rPr>
          <w:b/>
        </w:rPr>
        <w:t>eine</w:t>
      </w:r>
      <w:r w:rsidRPr="00682F9C">
        <w:rPr>
          <w:b/>
        </w:rPr>
        <w:t xml:space="preserve"> Referenzdatei </w:t>
      </w:r>
      <w:r w:rsidR="00697299">
        <w:rPr>
          <w:b/>
        </w:rPr>
        <w:t>notwendig</w:t>
      </w:r>
      <w:r w:rsidRPr="00682F9C">
        <w:rPr>
          <w:b/>
        </w:rPr>
        <w:t>?</w:t>
      </w:r>
    </w:p>
    <w:p w:rsidR="001B33AC" w:rsidRDefault="001B33AC" w:rsidP="00C575E2"/>
    <w:p w:rsidR="00E70619" w:rsidRDefault="007F7FA3" w:rsidP="00C575E2">
      <w:r>
        <w:t>Wenn mehrere Pilzsammler</w:t>
      </w:r>
      <w:r w:rsidR="00697299">
        <w:t xml:space="preserve"> und </w:t>
      </w:r>
      <w:r>
        <w:t>Pilzb</w:t>
      </w:r>
      <w:r w:rsidR="00697299">
        <w:t>estimmer an einer Bestandesaufnahme eines Ortes, eines Biotops, eines Waldreservates mithelfen, werden sie für die Bestimmung ihre eigene bevorzugte und erprobte Literatur benutzen</w:t>
      </w:r>
      <w:r w:rsidR="001C662D">
        <w:t xml:space="preserve">. </w:t>
      </w:r>
      <w:r w:rsidR="00697299">
        <w:t>Je n</w:t>
      </w:r>
      <w:r w:rsidR="00E01CE1">
        <w:t xml:space="preserve">ach Alter dieser Literatur </w:t>
      </w:r>
      <w:r w:rsidR="001C662D">
        <w:t>können</w:t>
      </w:r>
      <w:r w:rsidR="00697299">
        <w:t xml:space="preserve"> dann für die gleiche Art </w:t>
      </w:r>
      <w:r w:rsidR="001C662D">
        <w:t xml:space="preserve">unterschiedliche </w:t>
      </w:r>
      <w:r w:rsidR="00697299">
        <w:t xml:space="preserve"> Namen, Autorenzitate, </w:t>
      </w:r>
      <w:r w:rsidR="00E01CE1">
        <w:t xml:space="preserve">Gattungs-, </w:t>
      </w:r>
      <w:r w:rsidR="00697299">
        <w:t>F</w:t>
      </w:r>
      <w:r w:rsidR="00E01CE1">
        <w:t>amilienzugehörigkeiten auf</w:t>
      </w:r>
      <w:r w:rsidR="001C662D">
        <w:t>treten</w:t>
      </w:r>
      <w:r w:rsidR="00697299">
        <w:t xml:space="preserve">. Für eine Auswertung von Bestandesaufnahmen sind aber einheitliche </w:t>
      </w:r>
      <w:r w:rsidR="009A2EE8">
        <w:t>Pilzlisten</w:t>
      </w:r>
      <w:r w:rsidR="00697299">
        <w:t xml:space="preserve"> unabdingbar. </w:t>
      </w:r>
      <w:r w:rsidR="00E01CE1">
        <w:t>Dies</w:t>
      </w:r>
      <w:r w:rsidR="009A2EE8">
        <w:t xml:space="preserve"> </w:t>
      </w:r>
      <w:r w:rsidR="00E01CE1">
        <w:t>kann</w:t>
      </w:r>
      <w:r w:rsidR="009A2EE8">
        <w:t xml:space="preserve"> durch eine Referenzdatei</w:t>
      </w:r>
      <w:r w:rsidR="00E01CE1">
        <w:t>, auf die alle Mitarbeitenden zurückgreifen, gewährleistet werden.</w:t>
      </w:r>
      <w:r w:rsidR="001C662D">
        <w:t xml:space="preserve"> Ein erwünschter Nebeneffekt ist auch die Verm</w:t>
      </w:r>
      <w:r w:rsidR="009E4160">
        <w:t>eidung von Orthographi</w:t>
      </w:r>
      <w:r w:rsidR="001C662D">
        <w:t>efehlern.</w:t>
      </w:r>
      <w:r w:rsidR="00DD3E84">
        <w:t xml:space="preserve"> Diese</w:t>
      </w:r>
      <w:r w:rsidR="002E4AC7">
        <w:t xml:space="preserve"> Idee </w:t>
      </w:r>
      <w:r w:rsidR="00DD3E84">
        <w:t>liegt</w:t>
      </w:r>
      <w:r w:rsidR="002E4AC7">
        <w:t xml:space="preserve"> auch </w:t>
      </w:r>
      <w:r w:rsidR="00DD3E84">
        <w:t>der</w:t>
      </w:r>
      <w:r w:rsidR="002E4AC7">
        <w:t xml:space="preserve"> Pilzliste der WSL (Bé</w:t>
      </w:r>
      <w:r w:rsidR="00CE43BE">
        <w:t>a</w:t>
      </w:r>
      <w:r w:rsidR="002E4AC7">
        <w:t>trice Senn Irlet und Guido Bieri) zugrunde.</w:t>
      </w:r>
    </w:p>
    <w:p w:rsidR="00E01CE1" w:rsidRDefault="00E01CE1" w:rsidP="00C575E2"/>
    <w:p w:rsidR="00E01CE1" w:rsidRPr="004B049C" w:rsidRDefault="00E01CE1" w:rsidP="00C575E2">
      <w:pPr>
        <w:rPr>
          <w:b/>
          <w:color w:val="FF0000"/>
        </w:rPr>
      </w:pPr>
      <w:r w:rsidRPr="004B049C">
        <w:rPr>
          <w:b/>
          <w:color w:val="FF0000"/>
        </w:rPr>
        <w:t>Referenzdatei im Dienste der 6 Bände „Pilze der Schweiz“</w:t>
      </w:r>
      <w:r w:rsidR="001B33AC" w:rsidRPr="004B049C">
        <w:rPr>
          <w:b/>
          <w:color w:val="FF0000"/>
        </w:rPr>
        <w:t xml:space="preserve"> von J. Breitenbach</w:t>
      </w:r>
      <w:r w:rsidRPr="004B049C">
        <w:rPr>
          <w:b/>
          <w:color w:val="FF0000"/>
        </w:rPr>
        <w:t xml:space="preserve"> und F. Kränzlin</w:t>
      </w:r>
      <w:r w:rsidR="00631F8F" w:rsidRPr="004B049C">
        <w:rPr>
          <w:b/>
          <w:color w:val="FF0000"/>
        </w:rPr>
        <w:t xml:space="preserve"> (BK</w:t>
      </w:r>
      <w:r w:rsidR="00790528" w:rsidRPr="004B049C">
        <w:rPr>
          <w:b/>
          <w:color w:val="FF0000"/>
        </w:rPr>
        <w:t xml:space="preserve"> 1 - 6</w:t>
      </w:r>
      <w:r w:rsidR="00631F8F" w:rsidRPr="004B049C">
        <w:rPr>
          <w:b/>
          <w:color w:val="FF0000"/>
        </w:rPr>
        <w:t>)</w:t>
      </w:r>
    </w:p>
    <w:p w:rsidR="001B33AC" w:rsidRDefault="001B33AC" w:rsidP="00C575E2"/>
    <w:p w:rsidR="001B33AC" w:rsidRDefault="00C575E2" w:rsidP="00C575E2">
      <w:r>
        <w:t xml:space="preserve">Viele von </w:t>
      </w:r>
      <w:r w:rsidR="00A31E23">
        <w:t>uns</w:t>
      </w:r>
      <w:r>
        <w:t xml:space="preserve"> </w:t>
      </w:r>
      <w:r w:rsidR="00177E79">
        <w:t xml:space="preserve">machen vor einer Pilzbestimmung </w:t>
      </w:r>
      <w:r>
        <w:t xml:space="preserve">nach wie vor </w:t>
      </w:r>
      <w:r w:rsidR="00AF5329">
        <w:t xml:space="preserve">gerne </w:t>
      </w:r>
      <w:r w:rsidR="00177E79">
        <w:t>einen schnellen Griff zu</w:t>
      </w:r>
      <w:r w:rsidR="00AF5329">
        <w:t xml:space="preserve"> </w:t>
      </w:r>
      <w:r w:rsidR="00177E79">
        <w:t>den</w:t>
      </w:r>
      <w:r w:rsidR="00AF5329">
        <w:t xml:space="preserve"> </w:t>
      </w:r>
      <w:r w:rsidR="00177E79">
        <w:t xml:space="preserve">vertrauten </w:t>
      </w:r>
      <w:r w:rsidR="00AF5329">
        <w:t>Bände</w:t>
      </w:r>
      <w:r w:rsidR="00177E79">
        <w:t>n</w:t>
      </w:r>
      <w:r w:rsidR="00AF5329">
        <w:t xml:space="preserve"> BK 1 bis 6, wei</w:t>
      </w:r>
      <w:r w:rsidR="00177E79">
        <w:t xml:space="preserve">l sie </w:t>
      </w:r>
      <w:r w:rsidR="002E4AC7">
        <w:t>mit diesen Werken</w:t>
      </w:r>
      <w:r w:rsidR="00177E79">
        <w:t xml:space="preserve"> in die Mykologie hin</w:t>
      </w:r>
      <w:r w:rsidR="00AF5329">
        <w:t>eingewachsen sind</w:t>
      </w:r>
      <w:r w:rsidR="001C662D">
        <w:t>. Es muss uns aber bewusst sein</w:t>
      </w:r>
      <w:r w:rsidR="00AF5329">
        <w:t xml:space="preserve">, dass die Pilzwissenschaft in den </w:t>
      </w:r>
      <w:r w:rsidR="009649CD">
        <w:t xml:space="preserve">35 Jahren </w:t>
      </w:r>
      <w:r>
        <w:t>nach dem Erscheinungsjahr</w:t>
      </w:r>
      <w:r w:rsidR="009649CD">
        <w:t xml:space="preserve"> 1981 </w:t>
      </w:r>
      <w:r w:rsidR="00A31E23">
        <w:t xml:space="preserve">des ersten Bandes </w:t>
      </w:r>
      <w:r w:rsidR="006D572B">
        <w:t xml:space="preserve">bis heute einen ungeahnten Fortschritt gemacht hat. Die neuen Methoden der molekularen Genanalyse und der weltweite Wissensaustausch über das Internet </w:t>
      </w:r>
      <w:r w:rsidR="00F81491">
        <w:t>führten zu einer neuen Sicht des natürlichen Systems der Pilze und machten</w:t>
      </w:r>
      <w:r w:rsidR="006D572B">
        <w:t xml:space="preserve"> </w:t>
      </w:r>
      <w:r w:rsidR="00F81491">
        <w:t>tiefgreifende taxonomische</w:t>
      </w:r>
      <w:r w:rsidR="006D572B">
        <w:t xml:space="preserve"> und </w:t>
      </w:r>
      <w:r w:rsidR="00F81491">
        <w:t>nomenklatorische Änderungen notwendig.</w:t>
      </w:r>
      <w:r w:rsidR="006D572B">
        <w:t xml:space="preserve"> </w:t>
      </w:r>
      <w:r w:rsidR="00F81491">
        <w:t xml:space="preserve">So </w:t>
      </w:r>
      <w:r w:rsidR="002E4AC7">
        <w:t>können</w:t>
      </w:r>
      <w:r w:rsidR="00F81491">
        <w:t xml:space="preserve"> allein von den</w:t>
      </w:r>
      <w:r w:rsidR="00AA45C5">
        <w:t xml:space="preserve"> 39O in BK </w:t>
      </w:r>
      <w:r w:rsidR="00A31E23">
        <w:t xml:space="preserve">1 </w:t>
      </w:r>
      <w:r w:rsidR="002B462F">
        <w:t>aufgeführten Arten 209</w:t>
      </w:r>
      <w:r w:rsidR="00AA45C5">
        <w:t xml:space="preserve"> Arten </w:t>
      </w:r>
      <w:r w:rsidR="002E4AC7">
        <w:t>nicht</w:t>
      </w:r>
      <w:r w:rsidR="008337E2">
        <w:t xml:space="preserve"> mehr </w:t>
      </w:r>
      <w:r w:rsidR="002E4AC7">
        <w:t>unbesehen so übernommen werden. Viele Pilzarten sind inzwischen anderen und vor allem neu geschaffenen Gattungen zugeordnet worden, ander</w:t>
      </w:r>
      <w:r w:rsidR="00DD3E84">
        <w:t>e</w:t>
      </w:r>
      <w:r w:rsidR="002E4AC7">
        <w:t xml:space="preserve"> sind inzwischen dank neuen Erkenntnissen</w:t>
      </w:r>
      <w:r w:rsidR="00F81491">
        <w:t xml:space="preserve"> </w:t>
      </w:r>
      <w:r w:rsidR="00A31E23">
        <w:t>als</w:t>
      </w:r>
      <w:r w:rsidR="00AA45C5">
        <w:t xml:space="preserve"> Fehlbestimmungen eingestuft</w:t>
      </w:r>
      <w:r w:rsidR="004E44D2">
        <w:t xml:space="preserve"> worden</w:t>
      </w:r>
      <w:r w:rsidR="002E4AC7">
        <w:t xml:space="preserve">, und einige Arten können mit </w:t>
      </w:r>
      <w:r w:rsidR="008337E2">
        <w:t xml:space="preserve">den Angaben in </w:t>
      </w:r>
      <w:r w:rsidR="00BC7728">
        <w:t xml:space="preserve">BK nur </w:t>
      </w:r>
      <w:r w:rsidR="002E4AC7">
        <w:t>bestimmt werden</w:t>
      </w:r>
      <w:r w:rsidR="007F7FA3">
        <w:t>,</w:t>
      </w:r>
      <w:r w:rsidR="002E4AC7">
        <w:t xml:space="preserve"> </w:t>
      </w:r>
      <w:r w:rsidR="00BC7728">
        <w:t xml:space="preserve">wenn diese duch </w:t>
      </w:r>
      <w:r w:rsidR="002E4AC7">
        <w:t xml:space="preserve">weitere Präzisierungen </w:t>
      </w:r>
      <w:r w:rsidR="00BC7728">
        <w:t>ergänzt werden</w:t>
      </w:r>
      <w:r w:rsidR="004E44D2">
        <w:t xml:space="preserve">. </w:t>
      </w:r>
      <w:r w:rsidR="00F81491">
        <w:t xml:space="preserve">Seit Erscheinen der BK-Bände </w:t>
      </w:r>
      <w:r w:rsidR="005D36D4">
        <w:t>ist</w:t>
      </w:r>
      <w:r w:rsidR="00F81491">
        <w:t xml:space="preserve"> aber auch </w:t>
      </w:r>
      <w:r w:rsidR="005D36D4">
        <w:t>durch Mykologen der Schweiz und durch Mitglieder der MGL selber eine erhebliche Anzahl neuer Pilza</w:t>
      </w:r>
      <w:r w:rsidR="00F81491">
        <w:t xml:space="preserve">rten in der Schweiz gefunden worden, die in den Büchern fehlen. </w:t>
      </w:r>
      <w:r w:rsidR="005D36D4">
        <w:t>Um den heutigen Wissensstand abzudecken</w:t>
      </w:r>
      <w:r w:rsidR="00ED0C4A">
        <w:t>,</w:t>
      </w:r>
      <w:r w:rsidR="005D36D4">
        <w:t xml:space="preserve"> wären </w:t>
      </w:r>
      <w:r w:rsidR="00CE43BE">
        <w:t>einige</w:t>
      </w:r>
      <w:r w:rsidR="005D36D4">
        <w:t xml:space="preserve"> weitere Bände notwendig. </w:t>
      </w:r>
      <w:r w:rsidR="00D85582">
        <w:t>Auch viele der Mikrozeichnungen genügen den heutigen Anforderungen nich</w:t>
      </w:r>
      <w:r w:rsidR="00682F9C">
        <w:t>t</w:t>
      </w:r>
      <w:r w:rsidR="00D85582">
        <w:t xml:space="preserve"> mehr. </w:t>
      </w:r>
      <w:r w:rsidR="004E44D2">
        <w:t xml:space="preserve">So </w:t>
      </w:r>
      <w:r w:rsidR="00F81491">
        <w:t xml:space="preserve">ist es </w:t>
      </w:r>
      <w:r w:rsidR="001C662D">
        <w:t>oft nicht</w:t>
      </w:r>
      <w:r w:rsidR="00F81491">
        <w:t xml:space="preserve"> möglich, einen P</w:t>
      </w:r>
      <w:r w:rsidR="00D7604A">
        <w:t>ilz mit BK sicher zu bestimmen, das heisst, wir sind gezwungen, Spezialliteratur heranzuziehen. Damit sind die Bände BK 1 bis 6 aber nicht etwa wertlos geworden. Die simultane Darstellung von makroskopischer und mikroskopischer Berschreibung</w:t>
      </w:r>
      <w:r w:rsidR="00AF5329">
        <w:t>, Fundortangabe, Belegexemplar</w:t>
      </w:r>
      <w:r w:rsidR="005C1230">
        <w:t xml:space="preserve">, </w:t>
      </w:r>
      <w:r w:rsidR="007F7FA3">
        <w:t>Mikrozeichnung</w:t>
      </w:r>
      <w:r w:rsidR="00AF5329">
        <w:t>,</w:t>
      </w:r>
      <w:r w:rsidR="007F7FA3">
        <w:t xml:space="preserve"> </w:t>
      </w:r>
      <w:r w:rsidR="00D7604A">
        <w:t xml:space="preserve">Foto </w:t>
      </w:r>
      <w:r w:rsidR="00AF5329">
        <w:t xml:space="preserve">und Bemerkungen zu ähnlichen Arten </w:t>
      </w:r>
      <w:r w:rsidR="00D7604A">
        <w:t xml:space="preserve">ist nach wie vor </w:t>
      </w:r>
      <w:r w:rsidR="005D36D4">
        <w:t>einzigartig</w:t>
      </w:r>
      <w:r w:rsidR="00AF5329">
        <w:t xml:space="preserve">. </w:t>
      </w:r>
      <w:r w:rsidR="00FA3046">
        <w:t>Die 6 Bände, welche die wichtigsten</w:t>
      </w:r>
      <w:r w:rsidR="00AF5329">
        <w:t xml:space="preserve"> Arten über das ganze System der Grosspilze der Schweiz </w:t>
      </w:r>
      <w:r w:rsidR="00FA3046">
        <w:t xml:space="preserve">erfassen, </w:t>
      </w:r>
      <w:r w:rsidR="00AF5329">
        <w:t>samt dazugehörigen Bestimmungsschlüsseln</w:t>
      </w:r>
      <w:r w:rsidR="00FA3046">
        <w:t>, sind</w:t>
      </w:r>
      <w:r w:rsidR="00AF5329">
        <w:t xml:space="preserve"> </w:t>
      </w:r>
      <w:r w:rsidR="00ED0C4A">
        <w:t>für uns Mykologen auch heute noch hilfreich</w:t>
      </w:r>
      <w:r w:rsidR="005D36D4">
        <w:t xml:space="preserve">. </w:t>
      </w:r>
      <w:r w:rsidR="00D85582">
        <w:t xml:space="preserve">Es handelt sich hier um ein Pionierwerk von zwei </w:t>
      </w:r>
      <w:r w:rsidR="00D83E81">
        <w:t xml:space="preserve">Unternehmern, die sich ihr Pilzwissen </w:t>
      </w:r>
      <w:r w:rsidR="005960D2">
        <w:t xml:space="preserve">zum grossen Teil </w:t>
      </w:r>
      <w:r w:rsidR="00D83E81">
        <w:t xml:space="preserve">selbst </w:t>
      </w:r>
      <w:r w:rsidR="00631F8F">
        <w:t>und an interna</w:t>
      </w:r>
      <w:r w:rsidR="005960D2">
        <w:t xml:space="preserve">tionalen Tagungen sowie im Austausch mit anerkannten Mykologen Europas </w:t>
      </w:r>
      <w:r w:rsidR="00D83E81">
        <w:t xml:space="preserve">angeeignet haben und </w:t>
      </w:r>
      <w:r w:rsidR="00ED0C4A">
        <w:t xml:space="preserve">dazu </w:t>
      </w:r>
      <w:r w:rsidR="00D83E81">
        <w:t xml:space="preserve">den Mut </w:t>
      </w:r>
      <w:r w:rsidR="00631F8F">
        <w:t xml:space="preserve">und den Idealismus </w:t>
      </w:r>
      <w:r w:rsidR="00D83E81">
        <w:t xml:space="preserve">besassen, ihre Kenntnis in der Form von Pilzbänden der Öffentlichkeit zur Verfügung zu stellen </w:t>
      </w:r>
      <w:r w:rsidR="00F578F7">
        <w:t>und gleichzeitig</w:t>
      </w:r>
      <w:r w:rsidR="00D83E81">
        <w:t xml:space="preserve"> das finanzielle Wagnis</w:t>
      </w:r>
      <w:r w:rsidR="00D85582">
        <w:t xml:space="preserve"> </w:t>
      </w:r>
      <w:r w:rsidR="00D83E81">
        <w:t xml:space="preserve">des Vertriebes im eigenen Verlag Mykologia </w:t>
      </w:r>
      <w:r w:rsidR="005960D2">
        <w:t>auf sich zu nehmen</w:t>
      </w:r>
      <w:r w:rsidR="00F578F7">
        <w:t>. Sie besassen auch das Geschick, einen ganzen Stab von Pilzkennern aus der von ihnen gegründeten My</w:t>
      </w:r>
      <w:r w:rsidR="00DD3E84">
        <w:t>kologischen Gesellschaft Luzern</w:t>
      </w:r>
      <w:r w:rsidR="00790528">
        <w:t xml:space="preserve"> </w:t>
      </w:r>
      <w:r w:rsidR="00F578F7">
        <w:t xml:space="preserve">und aus der ganzen Schweiz zu animieren, an der Entstehung ihres Werkes mitzuarbeiten. Die beiden Autoren erhielten denn auch im Jahr 1992 für ihr bis zu diesem Zeitpunkt entstandenes Werk und als Aufmunterung für dessen Fortsetzung den Innerschweizer Kulturpreis. </w:t>
      </w:r>
      <w:r w:rsidR="00E51C39">
        <w:t xml:space="preserve">Um den Wert dieser Bände in die heutige Zeit herüber zu retten, ist aber eine Zuordnung aller darin </w:t>
      </w:r>
      <w:r w:rsidR="00E51C39">
        <w:lastRenderedPageBreak/>
        <w:t>beschriebenen Taxa zu den</w:t>
      </w:r>
      <w:r w:rsidR="001B33AC">
        <w:t xml:space="preserve"> heute gültigen Namen </w:t>
      </w:r>
      <w:r w:rsidR="00DE4B6B">
        <w:t xml:space="preserve">und eine gewissenhafte Fehlerberichtigung </w:t>
      </w:r>
      <w:r w:rsidR="001B33AC">
        <w:t>notwendig, was nun die vorliegende Referenzdatei</w:t>
      </w:r>
      <w:r w:rsidR="00790528">
        <w:t xml:space="preserve"> </w:t>
      </w:r>
      <w:r w:rsidR="001B33AC">
        <w:t>gewährleisten soll.</w:t>
      </w:r>
    </w:p>
    <w:p w:rsidR="00790528" w:rsidRDefault="00790528" w:rsidP="00C575E2"/>
    <w:p w:rsidR="00790528" w:rsidRDefault="00790528" w:rsidP="00C575E2">
      <w:r w:rsidRPr="00DD3E84">
        <w:rPr>
          <w:color w:val="FF0000"/>
        </w:rPr>
        <w:t xml:space="preserve">Durch Auszüge aus dieser Referenzdatei sind unter Mithilfe des MGL-Mitgliedes Hans Kumschik für die 6 Bände BK 1 – 6 je eine Korrigenda-Datei entstanden. Diese Dateien sind </w:t>
      </w:r>
      <w:r w:rsidR="00320D39" w:rsidRPr="00DD3E84">
        <w:rPr>
          <w:color w:val="FF0000"/>
        </w:rPr>
        <w:t xml:space="preserve">nach den BK-Nummern und nach den dazugehörigen aktuellen Pilznamen geordnet. Sie sind </w:t>
      </w:r>
      <w:r w:rsidRPr="00DD3E84">
        <w:rPr>
          <w:color w:val="FF0000"/>
        </w:rPr>
        <w:t xml:space="preserve">auf der homepage der MGL </w:t>
      </w:r>
      <w:hyperlink r:id="rId7" w:history="1">
        <w:r w:rsidRPr="00A26951">
          <w:rPr>
            <w:rStyle w:val="Hyperlink"/>
          </w:rPr>
          <w:t>www.mglu.ch</w:t>
        </w:r>
      </w:hyperlink>
      <w:r>
        <w:t xml:space="preserve"> </w:t>
      </w:r>
      <w:r w:rsidR="00F86F8F" w:rsidRPr="00DD3E84">
        <w:rPr>
          <w:color w:val="FF0000"/>
        </w:rPr>
        <w:t xml:space="preserve">ab sofort </w:t>
      </w:r>
      <w:r w:rsidRPr="00DD3E84">
        <w:rPr>
          <w:color w:val="FF0000"/>
        </w:rPr>
        <w:t xml:space="preserve">abrufbar. </w:t>
      </w:r>
      <w:r w:rsidR="00F86F8F" w:rsidRPr="00DD3E84">
        <w:rPr>
          <w:color w:val="FF0000"/>
        </w:rPr>
        <w:t xml:space="preserve">Später soll auch die RD aufgeschaltet werden. </w:t>
      </w:r>
      <w:r w:rsidRPr="00DD3E84">
        <w:rPr>
          <w:color w:val="FF0000"/>
        </w:rPr>
        <w:t xml:space="preserve">Es ist </w:t>
      </w:r>
      <w:r w:rsidR="00F86F8F" w:rsidRPr="00DD3E84">
        <w:rPr>
          <w:color w:val="FF0000"/>
        </w:rPr>
        <w:t>geplant</w:t>
      </w:r>
      <w:r w:rsidRPr="00DD3E84">
        <w:rPr>
          <w:color w:val="FF0000"/>
        </w:rPr>
        <w:t xml:space="preserve">, </w:t>
      </w:r>
      <w:r w:rsidR="00F86F8F" w:rsidRPr="00DD3E84">
        <w:rPr>
          <w:color w:val="FF0000"/>
        </w:rPr>
        <w:t>alle diese</w:t>
      </w:r>
      <w:r w:rsidRPr="00DD3E84">
        <w:rPr>
          <w:color w:val="FF0000"/>
        </w:rPr>
        <w:t xml:space="preserve"> Dateien </w:t>
      </w:r>
      <w:r w:rsidR="00F86F8F" w:rsidRPr="00DD3E84">
        <w:rPr>
          <w:color w:val="FF0000"/>
        </w:rPr>
        <w:t>auch in Zukunft aktuell zu halten, das heisst, auf Kritikpunkte und neue Erkenntisse laufend einzugehen.</w:t>
      </w:r>
    </w:p>
    <w:p w:rsidR="001B33AC" w:rsidRDefault="001B33AC" w:rsidP="00C575E2"/>
    <w:p w:rsidR="001B33AC" w:rsidRPr="004B049C" w:rsidRDefault="001B33AC" w:rsidP="001B33AC">
      <w:pPr>
        <w:rPr>
          <w:b/>
          <w:color w:val="FF0000"/>
        </w:rPr>
      </w:pPr>
      <w:r w:rsidRPr="004B049C">
        <w:rPr>
          <w:b/>
          <w:color w:val="FF0000"/>
        </w:rPr>
        <w:t>Wie ist diese Referenzdatei entstanden?</w:t>
      </w:r>
    </w:p>
    <w:p w:rsidR="001B33AC" w:rsidRDefault="001B33AC" w:rsidP="001B33AC"/>
    <w:p w:rsidR="001B33AC" w:rsidRDefault="001B33AC" w:rsidP="001B33AC">
      <w:r>
        <w:t xml:space="preserve">Dieser Referenzdatei liegt die Artenliste </w:t>
      </w:r>
      <w:r w:rsidRPr="00631F8F">
        <w:rPr>
          <w:i/>
        </w:rPr>
        <w:t>swissfungi</w:t>
      </w:r>
      <w:r>
        <w:t xml:space="preserve"> der WSL zugrunde. Julius Stalder hat in diese Liste die Artennummern resp. Seitenangaben der folgenden Literatur eingetragen, unbesehen davon, ob die entsprechenden Namen noch gültig sind: Pilze der Schweiz (BK 1 bis BK 6); Funga Nordica (FN); </w:t>
      </w:r>
    </w:p>
    <w:p w:rsidR="00E70619" w:rsidRDefault="001C662D" w:rsidP="00C575E2">
      <w:r>
        <w:t xml:space="preserve">für </w:t>
      </w:r>
      <w:r w:rsidR="00CE43BE">
        <w:t xml:space="preserve">einige </w:t>
      </w:r>
      <w:r w:rsidR="001B33AC">
        <w:t xml:space="preserve">ausgewählte Arten </w:t>
      </w:r>
      <w:r>
        <w:t xml:space="preserve">auch weitere </w:t>
      </w:r>
      <w:r w:rsidR="001B33AC">
        <w:t xml:space="preserve">Literatur. </w:t>
      </w:r>
      <w:r w:rsidR="00A059FB">
        <w:t xml:space="preserve">Es war und ist nun </w:t>
      </w:r>
      <w:r w:rsidR="00D34885">
        <w:t>das</w:t>
      </w:r>
      <w:r w:rsidR="00A059FB">
        <w:t xml:space="preserve"> Ziel</w:t>
      </w:r>
      <w:r w:rsidR="001B33AC">
        <w:t>, den Arten der WSL-Liste</w:t>
      </w:r>
      <w:r w:rsidR="00E13AA9">
        <w:t xml:space="preserve">, welche in die Jahre gekommen ist, die heute gültigen Taxa zuzuordnen. </w:t>
      </w:r>
      <w:r w:rsidR="00D164C7">
        <w:t xml:space="preserve">Weil </w:t>
      </w:r>
      <w:r w:rsidR="00E13AA9">
        <w:t xml:space="preserve">aber </w:t>
      </w:r>
      <w:r w:rsidR="00D164C7">
        <w:t xml:space="preserve">jedes neue Werk schon bei seiner Herausgabe eigentlich wieder veraltet ist, berufe ich mich in meiner Referenzdatei bei den aktuell gültigen Namen </w:t>
      </w:r>
      <w:r w:rsidR="00E13AA9">
        <w:t xml:space="preserve">nicht auf international anerkannte Pilzliteratur sondern </w:t>
      </w:r>
      <w:r w:rsidR="00D164C7">
        <w:t xml:space="preserve">auf die Internetadressen </w:t>
      </w:r>
      <w:r w:rsidR="00D164C7" w:rsidRPr="00D164C7">
        <w:rPr>
          <w:i/>
        </w:rPr>
        <w:t>index fungorum</w:t>
      </w:r>
      <w:r w:rsidR="00D164C7">
        <w:t xml:space="preserve"> und </w:t>
      </w:r>
      <w:r w:rsidR="00D164C7" w:rsidRPr="00D164C7">
        <w:rPr>
          <w:i/>
        </w:rPr>
        <w:t>species fungorum</w:t>
      </w:r>
      <w:r w:rsidR="00E13AA9">
        <w:t xml:space="preserve"> (Royal Botanic Gardens Kew</w:t>
      </w:r>
      <w:r w:rsidR="0040278A">
        <w:t xml:space="preserve">). </w:t>
      </w:r>
      <w:r w:rsidR="0043221D">
        <w:t xml:space="preserve">Etliche Namen, die im </w:t>
      </w:r>
      <w:r w:rsidR="0043221D" w:rsidRPr="0043221D">
        <w:rPr>
          <w:i/>
        </w:rPr>
        <w:t>index fungorum</w:t>
      </w:r>
      <w:r w:rsidR="0043221D">
        <w:t xml:space="preserve"> aufgeführt sind, fehlen im Verzeichnis </w:t>
      </w:r>
      <w:r w:rsidR="0043221D" w:rsidRPr="0043221D">
        <w:rPr>
          <w:i/>
        </w:rPr>
        <w:t>species fungorum</w:t>
      </w:r>
      <w:r w:rsidR="0043221D">
        <w:t xml:space="preserve">. Handelt es sich hier um ungesicherte Namen? </w:t>
      </w:r>
      <w:r w:rsidR="0040278A">
        <w:t xml:space="preserve">Es muss uns bewusst sein, dass auch diese Listen nur das momentane Wissen darstellen und von den </w:t>
      </w:r>
      <w:r w:rsidR="00A52060">
        <w:t xml:space="preserve">persönlichen </w:t>
      </w:r>
      <w:r w:rsidR="0040278A">
        <w:t xml:space="preserve">Auffassungen anerkannter Mykologen geprägt sind, was heisst, dass auch hier immer wieder Änderungen </w:t>
      </w:r>
      <w:r w:rsidR="00E13AA9">
        <w:t>auftreten</w:t>
      </w:r>
      <w:r w:rsidR="00A52060">
        <w:t xml:space="preserve"> werden. Auch sind v</w:t>
      </w:r>
      <w:r w:rsidR="0040278A">
        <w:t xml:space="preserve">iele Zuordnungen von Arten in das System noch so unsicher, dass diese in den Listen </w:t>
      </w:r>
      <w:r w:rsidR="00A52060">
        <w:t xml:space="preserve">ehrlicherweise </w:t>
      </w:r>
      <w:r w:rsidR="0040278A">
        <w:t xml:space="preserve">mit dem Ausdruck „incertae sedis“ aufgeführt sind. Somit bleibt auch die vorliegende Referenzdatei </w:t>
      </w:r>
      <w:r w:rsidR="00D164C7">
        <w:t>nach jeder Bearbeitung nur e</w:t>
      </w:r>
      <w:r w:rsidR="0040278A">
        <w:t>ine Momentaufnahme</w:t>
      </w:r>
      <w:r w:rsidR="00E70619">
        <w:t>.</w:t>
      </w:r>
    </w:p>
    <w:p w:rsidR="002509FC" w:rsidRDefault="002509FC" w:rsidP="00C575E2"/>
    <w:p w:rsidR="00A059FB" w:rsidRPr="00206D97" w:rsidRDefault="00A059FB" w:rsidP="00C575E2">
      <w:pPr>
        <w:rPr>
          <w:b/>
        </w:rPr>
      </w:pPr>
      <w:r w:rsidRPr="00206D97">
        <w:rPr>
          <w:b/>
        </w:rPr>
        <w:t xml:space="preserve">Stand der Referenzdatei </w:t>
      </w:r>
      <w:r w:rsidR="00B278F9">
        <w:rPr>
          <w:b/>
        </w:rPr>
        <w:t xml:space="preserve">(RD) </w:t>
      </w:r>
      <w:r w:rsidRPr="00206D97">
        <w:rPr>
          <w:b/>
        </w:rPr>
        <w:t>bis heute (</w:t>
      </w:r>
      <w:r w:rsidR="00647DB6">
        <w:rPr>
          <w:b/>
        </w:rPr>
        <w:t>1. April</w:t>
      </w:r>
      <w:r w:rsidR="00A076B9">
        <w:rPr>
          <w:b/>
        </w:rPr>
        <w:t xml:space="preserve"> 2018)</w:t>
      </w:r>
    </w:p>
    <w:p w:rsidR="00A059FB" w:rsidRDefault="00A059FB" w:rsidP="00C575E2"/>
    <w:p w:rsidR="00206D97" w:rsidRDefault="00D34885" w:rsidP="00C575E2">
      <w:r>
        <w:t>Bis heute wurden</w:t>
      </w:r>
      <w:r w:rsidR="00206D97">
        <w:t xml:space="preserve"> die folgenden Ziele zur Referenzdatei erreicht:</w:t>
      </w:r>
    </w:p>
    <w:p w:rsidR="00335082" w:rsidRDefault="00A076B9" w:rsidP="00335082">
      <w:pPr>
        <w:pStyle w:val="Listenabsatz"/>
        <w:numPr>
          <w:ilvl w:val="0"/>
          <w:numId w:val="2"/>
        </w:numPr>
      </w:pPr>
      <w:r w:rsidRPr="004B049C">
        <w:rPr>
          <w:b/>
          <w:color w:val="FF0000"/>
        </w:rPr>
        <w:t>Pilze d</w:t>
      </w:r>
      <w:r w:rsidR="00B278F9" w:rsidRPr="004B049C">
        <w:rPr>
          <w:b/>
          <w:color w:val="FF0000"/>
        </w:rPr>
        <w:t>er Schweiz</w:t>
      </w:r>
      <w:r w:rsidRPr="004B049C">
        <w:rPr>
          <w:b/>
          <w:color w:val="FF0000"/>
        </w:rPr>
        <w:t>, BK 1 bis 6</w:t>
      </w:r>
      <w:r w:rsidR="00B278F9" w:rsidRPr="004B049C">
        <w:rPr>
          <w:b/>
          <w:color w:val="FF0000"/>
        </w:rPr>
        <w:t xml:space="preserve">: </w:t>
      </w:r>
      <w:r w:rsidR="00206D97" w:rsidRPr="00B278F9">
        <w:t>Sämtliche</w:t>
      </w:r>
      <w:r w:rsidR="009600E2" w:rsidRPr="00B278F9">
        <w:t>n</w:t>
      </w:r>
      <w:r w:rsidR="00206D97" w:rsidRPr="00B278F9">
        <w:t xml:space="preserve"> </w:t>
      </w:r>
      <w:r w:rsidR="00206D97">
        <w:t>Arten</w:t>
      </w:r>
      <w:r w:rsidR="00B278F9">
        <w:t xml:space="preserve"> dieser 6 Bände</w:t>
      </w:r>
      <w:r w:rsidR="009600E2">
        <w:t xml:space="preserve"> kann nun m</w:t>
      </w:r>
      <w:r w:rsidR="00335082">
        <w:t xml:space="preserve">it der vorliegenden Referenzdatei der gültige aktuelle und bei Falschbestimmungen auch der richtige </w:t>
      </w:r>
      <w:r w:rsidR="00701007">
        <w:t xml:space="preserve">wissenschaftliche </w:t>
      </w:r>
      <w:r w:rsidR="00335082">
        <w:t>Name zugeordnet werden.</w:t>
      </w:r>
    </w:p>
    <w:p w:rsidR="00335082" w:rsidRDefault="00B278F9" w:rsidP="00335082">
      <w:pPr>
        <w:pStyle w:val="Listenabsatz"/>
        <w:numPr>
          <w:ilvl w:val="0"/>
          <w:numId w:val="2"/>
        </w:numPr>
      </w:pPr>
      <w:r w:rsidRPr="00B278F9">
        <w:rPr>
          <w:b/>
        </w:rPr>
        <w:t>Persönlich bekannte Arten:</w:t>
      </w:r>
      <w:r>
        <w:t xml:space="preserve"> </w:t>
      </w:r>
      <w:r w:rsidR="00335082">
        <w:t xml:space="preserve">Alle Arten, die mir persönlich während meiner Tätigkeit mit Pilzen begegnet </w:t>
      </w:r>
      <w:r w:rsidR="009600E2">
        <w:t xml:space="preserve">sind, </w:t>
      </w:r>
      <w:r w:rsidR="0095311E">
        <w:t xml:space="preserve">wurden in die Referenzdatei aufgenommen, </w:t>
      </w:r>
      <w:r w:rsidR="009600E2">
        <w:t>all</w:t>
      </w:r>
      <w:r w:rsidR="00D34885">
        <w:t>e mit diversen Literaturangaben und immer auch mit dem Vorschlag eines deutschen Namens.</w:t>
      </w:r>
    </w:p>
    <w:p w:rsidR="00B278F9" w:rsidRDefault="00B278F9" w:rsidP="00A076B9">
      <w:pPr>
        <w:pStyle w:val="Listenabsatz"/>
        <w:numPr>
          <w:ilvl w:val="0"/>
          <w:numId w:val="2"/>
        </w:numPr>
      </w:pPr>
      <w:r w:rsidRPr="00B278F9">
        <w:rPr>
          <w:b/>
        </w:rPr>
        <w:t>Nord</w:t>
      </w:r>
      <w:r w:rsidR="00D34885">
        <w:rPr>
          <w:b/>
        </w:rPr>
        <w:t>ic Macromycetes 1 (Ascomycetes) und „Ascomycetes in Colour“ von P.I. Thompson</w:t>
      </w:r>
      <w:r w:rsidR="00D503FD">
        <w:t xml:space="preserve">: </w:t>
      </w:r>
      <w:bookmarkStart w:id="0" w:name="_GoBack"/>
      <w:bookmarkEnd w:id="0"/>
      <w:r>
        <w:t>Sämtliche Arten dieses Bandes sind in die RD eingearbeitet, so dass auch hier allen nicht mehr gültigen Namen der heute aktuelle Name zugeordnet werden kann.</w:t>
      </w:r>
    </w:p>
    <w:p w:rsidR="00701007" w:rsidRDefault="00B278F9" w:rsidP="00B278F9">
      <w:pPr>
        <w:pStyle w:val="Listenabsatz"/>
        <w:numPr>
          <w:ilvl w:val="0"/>
          <w:numId w:val="2"/>
        </w:numPr>
      </w:pPr>
      <w:r w:rsidRPr="004B049C">
        <w:rPr>
          <w:b/>
          <w:color w:val="FF0000"/>
        </w:rPr>
        <w:t>Deutsche Namen:</w:t>
      </w:r>
      <w:r w:rsidRPr="004B049C">
        <w:rPr>
          <w:color w:val="FF0000"/>
        </w:rPr>
        <w:t xml:space="preserve"> </w:t>
      </w:r>
      <w:r w:rsidR="00701007">
        <w:t>Allen bisher bearbeiteten gültigen wissenschaftlichen Namen habe ich auch einen deutschen Namen zugeordnet. Bei neuen Gattungen und bei den meisten kleinen Ascomyceten, Mehltaupilzen, Rost- und Brandpilzen sowi</w:t>
      </w:r>
      <w:r w:rsidR="00E8408F">
        <w:t xml:space="preserve">e </w:t>
      </w:r>
      <w:r>
        <w:t>„</w:t>
      </w:r>
      <w:r w:rsidR="00E8408F">
        <w:t>Hyphomyceten</w:t>
      </w:r>
      <w:r>
        <w:t>“</w:t>
      </w:r>
      <w:r w:rsidR="00E8408F">
        <w:t xml:space="preserve"> und </w:t>
      </w:r>
      <w:r>
        <w:t>„</w:t>
      </w:r>
      <w:r w:rsidR="00E8408F">
        <w:t>Coelomyceten</w:t>
      </w:r>
      <w:r>
        <w:t>“</w:t>
      </w:r>
      <w:r w:rsidR="00E8408F">
        <w:t>, zu denen ich in der Literatur</w:t>
      </w:r>
      <w:r w:rsidR="00701007">
        <w:t xml:space="preserve"> keinen </w:t>
      </w:r>
      <w:r w:rsidR="00ED621B">
        <w:t>entsprechenden</w:t>
      </w:r>
      <w:r w:rsidR="00701007">
        <w:t xml:space="preserve"> deutschen </w:t>
      </w:r>
      <w:r w:rsidR="0095311E">
        <w:t>Gattungs- und Artn</w:t>
      </w:r>
      <w:r w:rsidR="00F8619E">
        <w:t>amen</w:t>
      </w:r>
      <w:r w:rsidR="00701007">
        <w:t xml:space="preserve"> </w:t>
      </w:r>
      <w:r w:rsidR="00E8408F">
        <w:t>finden konnte,</w:t>
      </w:r>
      <w:r w:rsidR="00701007">
        <w:t xml:space="preserve"> </w:t>
      </w:r>
      <w:r>
        <w:t>habe ich selber Namen „erfu</w:t>
      </w:r>
      <w:r w:rsidR="00701007">
        <w:t xml:space="preserve">nden“, </w:t>
      </w:r>
      <w:r w:rsidR="009600E2">
        <w:t>die</w:t>
      </w:r>
      <w:r w:rsidR="00701007">
        <w:t xml:space="preserve"> ich nun in dieser Referenzdatei vorschlage.</w:t>
      </w:r>
      <w:r w:rsidR="00E8408F">
        <w:t xml:space="preserve"> Diese Arbeit war am zeitaufwendigsten. In Zukunft werden wohl in der deutschen Literatur für neue Gattungen ebenfalls Namen auftauchen, so</w:t>
      </w:r>
      <w:r w:rsidR="007F7FA3">
        <w:t xml:space="preserve"> </w:t>
      </w:r>
      <w:r w:rsidR="00E8408F">
        <w:t xml:space="preserve">dass die hier vorgeschlagenen </w:t>
      </w:r>
      <w:r w:rsidR="00F8619E">
        <w:t>noch super</w:t>
      </w:r>
      <w:r w:rsidR="00E8408F">
        <w:t>provi</w:t>
      </w:r>
      <w:r w:rsidR="00F8619E">
        <w:t>sorisch sind</w:t>
      </w:r>
      <w:r w:rsidR="00E8408F">
        <w:t>. Auch durch das Kennenlernen neuer Arten einer Gattung wird wohl der eine oder andere deutsche Gattungs</w:t>
      </w:r>
      <w:r>
        <w:t>- und Art</w:t>
      </w:r>
      <w:r w:rsidR="00E8408F">
        <w:t>name präzisiert werden müssen.</w:t>
      </w:r>
      <w:r w:rsidR="00AD2BED">
        <w:t xml:space="preserve"> Weitere Bemerkungen siehe unter „Name deutsch“.</w:t>
      </w:r>
    </w:p>
    <w:p w:rsidR="00A076B9" w:rsidRDefault="001F38B7" w:rsidP="00D53104">
      <w:pPr>
        <w:pStyle w:val="Listenabsatz"/>
        <w:numPr>
          <w:ilvl w:val="0"/>
          <w:numId w:val="2"/>
        </w:numPr>
      </w:pPr>
      <w:r w:rsidRPr="004B049C">
        <w:rPr>
          <w:b/>
          <w:color w:val="FF0000"/>
        </w:rPr>
        <w:t>Hierarchische Ordnung</w:t>
      </w:r>
      <w:r w:rsidR="00A076B9" w:rsidRPr="004B049C">
        <w:rPr>
          <w:b/>
          <w:color w:val="FF0000"/>
        </w:rPr>
        <w:t>:</w:t>
      </w:r>
      <w:r w:rsidR="00A076B9" w:rsidRPr="004B049C">
        <w:rPr>
          <w:color w:val="FF0000"/>
        </w:rPr>
        <w:t xml:space="preserve"> </w:t>
      </w:r>
      <w:r>
        <w:t>Auch die Taxonomie, also die Zuordnung der Gattungen zu Familien, Ordnungen, Klassen und Unterabteilungen</w:t>
      </w:r>
      <w:r w:rsidR="00DD4AB0">
        <w:t>,</w:t>
      </w:r>
      <w:r>
        <w:t xml:space="preserve"> </w:t>
      </w:r>
      <w:r w:rsidR="00DD4AB0">
        <w:t>ist</w:t>
      </w:r>
      <w:r>
        <w:t xml:space="preserve"> durch die neuen Erkenntnisse </w:t>
      </w:r>
      <w:r w:rsidR="00DD4AB0">
        <w:t xml:space="preserve">der Genalalyse </w:t>
      </w:r>
      <w:r w:rsidR="00DD4AB0">
        <w:lastRenderedPageBreak/>
        <w:t xml:space="preserve">in ihren Grundfesten erschüttert worden und nähert sich nach Ansicht der Wissenschaft mit grossen Schritten einem natürlichen System. Allen Gattungen habe ich die in </w:t>
      </w:r>
      <w:r w:rsidR="00DD4AB0" w:rsidRPr="00DD4AB0">
        <w:rPr>
          <w:i/>
        </w:rPr>
        <w:t>Species Fungorum</w:t>
      </w:r>
      <w:r w:rsidR="00DD4AB0">
        <w:t xml:space="preserve"> vorgeschlagenen höheren hierarchischen Taxa zugeordnet</w:t>
      </w:r>
      <w:r w:rsidR="00A076B9">
        <w:t xml:space="preserve">. </w:t>
      </w:r>
      <w:r w:rsidR="00D53104">
        <w:t>Dazu geht man folgendermassen vor:</w:t>
      </w:r>
      <w:r w:rsidR="00A076B9">
        <w:t xml:space="preserve"> In einer Suchmaschine </w:t>
      </w:r>
      <w:r w:rsidR="00A076B9" w:rsidRPr="00C52452">
        <w:rPr>
          <w:i/>
        </w:rPr>
        <w:t>species fungorum</w:t>
      </w:r>
      <w:r w:rsidR="00A076B9">
        <w:t xml:space="preserve"> eingeben. Unter </w:t>
      </w:r>
      <w:r w:rsidR="00A076B9">
        <w:rPr>
          <w:i/>
        </w:rPr>
        <w:t>Species Fungorum Home P</w:t>
      </w:r>
      <w:r w:rsidR="00A076B9" w:rsidRPr="004B5FE4">
        <w:rPr>
          <w:i/>
        </w:rPr>
        <w:t>age</w:t>
      </w:r>
      <w:r w:rsidR="00A076B9">
        <w:t xml:space="preserve"> den Titel </w:t>
      </w:r>
      <w:r w:rsidR="00A076B9" w:rsidRPr="004B5FE4">
        <w:rPr>
          <w:i/>
        </w:rPr>
        <w:t>Dictionary of the Fungi</w:t>
      </w:r>
      <w:r w:rsidR="00A076B9">
        <w:t xml:space="preserve"> antippen. Nun erscheint ein grünes Fenster. Im Suchfeld die gewünschte Gattung eingeben. </w:t>
      </w:r>
      <w:r w:rsidR="00D53104">
        <w:t>Wenn man nun auf</w:t>
      </w:r>
      <w:r w:rsidR="00A076B9">
        <w:t xml:space="preserve"> </w:t>
      </w:r>
      <w:r w:rsidR="00A076B9" w:rsidRPr="004B5FE4">
        <w:rPr>
          <w:i/>
        </w:rPr>
        <w:t>Surch for genus</w:t>
      </w:r>
      <w:r w:rsidR="00D53104">
        <w:t xml:space="preserve"> tippt</w:t>
      </w:r>
      <w:r w:rsidR="00A076B9">
        <w:t>, so erscheint die ganze höhere Hierarchie der Gattung.</w:t>
      </w:r>
      <w:r w:rsidR="00D53104">
        <w:t xml:space="preserve"> Achtung: wenn man in </w:t>
      </w:r>
      <w:r w:rsidR="00D53104" w:rsidRPr="00D53104">
        <w:rPr>
          <w:i/>
        </w:rPr>
        <w:t>wikipedia</w:t>
      </w:r>
      <w:r w:rsidR="00D53104">
        <w:t xml:space="preserve"> nach der systemaischen Stellung einer Gattung sucht, stimmt das Resultat oft </w:t>
      </w:r>
      <w:r w:rsidR="004B049C">
        <w:t>(noch?)</w:t>
      </w:r>
      <w:r w:rsidR="007F7FA3">
        <w:t xml:space="preserve"> </w:t>
      </w:r>
      <w:r w:rsidR="00D53104">
        <w:t xml:space="preserve">nicht mit </w:t>
      </w:r>
      <w:r w:rsidR="00D53104" w:rsidRPr="00D53104">
        <w:rPr>
          <w:i/>
        </w:rPr>
        <w:t>species fungorum</w:t>
      </w:r>
      <w:r w:rsidR="00D53104">
        <w:t xml:space="preserve"> überein. Weitere Bemerkungen folgen unter dem Titel „Gebrauchsanweisung für diese RD“.</w:t>
      </w:r>
    </w:p>
    <w:p w:rsidR="00206D97" w:rsidRDefault="00206D97" w:rsidP="00C575E2"/>
    <w:p w:rsidR="00335082" w:rsidRDefault="00D53104" w:rsidP="00335082">
      <w:r>
        <w:rPr>
          <w:b/>
        </w:rPr>
        <w:t>Angestrebte</w:t>
      </w:r>
      <w:r w:rsidR="00335082">
        <w:rPr>
          <w:b/>
        </w:rPr>
        <w:t xml:space="preserve"> Ziele</w:t>
      </w:r>
      <w:r w:rsidR="00335082">
        <w:t>:</w:t>
      </w:r>
    </w:p>
    <w:p w:rsidR="00D53104" w:rsidRDefault="00D53104" w:rsidP="00335082"/>
    <w:p w:rsidR="00335082" w:rsidRDefault="00335082" w:rsidP="00335082">
      <w:pPr>
        <w:pStyle w:val="Listenabsatz"/>
        <w:numPr>
          <w:ilvl w:val="0"/>
          <w:numId w:val="3"/>
        </w:numPr>
      </w:pPr>
      <w:r>
        <w:t>Es ist vorgesehen, in diese Referenzdatei weitere aktuelle und auch ältere Standardliteratur</w:t>
      </w:r>
      <w:r w:rsidR="00631F8F">
        <w:t>,</w:t>
      </w:r>
      <w:r>
        <w:t xml:space="preserve"> </w:t>
      </w:r>
      <w:r w:rsidR="00631F8F">
        <w:t xml:space="preserve">die wohl in unserer Pilzbibliothek noch immer einen vorderen Platz einnimmt, </w:t>
      </w:r>
      <w:r w:rsidR="0095311E">
        <w:t xml:space="preserve">vollständig </w:t>
      </w:r>
      <w:r w:rsidR="00631F8F">
        <w:t>einzuarbeiten</w:t>
      </w:r>
      <w:r>
        <w:t>.</w:t>
      </w:r>
      <w:r w:rsidR="002A5776">
        <w:t xml:space="preserve"> So ist im Moment der Asco-Band von Dennis in Bearbeitung.</w:t>
      </w:r>
    </w:p>
    <w:p w:rsidR="00335082" w:rsidRDefault="00335082" w:rsidP="00335082">
      <w:pPr>
        <w:pStyle w:val="Listenabsatz"/>
        <w:numPr>
          <w:ilvl w:val="0"/>
          <w:numId w:val="3"/>
        </w:numPr>
      </w:pPr>
      <w:r>
        <w:t>Fernziel dieser Referenzdatei ist es, allen Pilznamen der Pilzsammlung der MGL im Natur-Museum Lu</w:t>
      </w:r>
      <w:r w:rsidR="00F8619E">
        <w:t>zern (über 11000 Pilzexsikkata) den heute gültigen Namen zu</w:t>
      </w:r>
      <w:r w:rsidR="002A5776">
        <w:t>ordnen</w:t>
      </w:r>
      <w:r w:rsidR="00F8619E">
        <w:t xml:space="preserve"> zu können</w:t>
      </w:r>
      <w:r w:rsidR="002A5776">
        <w:t>.</w:t>
      </w:r>
    </w:p>
    <w:p w:rsidR="00335082" w:rsidRDefault="00335082" w:rsidP="00C575E2"/>
    <w:p w:rsidR="002509FC" w:rsidRPr="002509FC" w:rsidRDefault="002509FC" w:rsidP="00C575E2">
      <w:pPr>
        <w:rPr>
          <w:b/>
        </w:rPr>
      </w:pPr>
      <w:r w:rsidRPr="002509FC">
        <w:rPr>
          <w:b/>
        </w:rPr>
        <w:t>Gebrauchsanweisung für diese Referenzdatei:</w:t>
      </w:r>
    </w:p>
    <w:p w:rsidR="002509FC" w:rsidRDefault="002509FC" w:rsidP="00C575E2"/>
    <w:p w:rsidR="001B75C9" w:rsidRDefault="001B75C9" w:rsidP="00C575E2">
      <w:r>
        <w:t xml:space="preserve">Im Folgenden zeige ich anhand </w:t>
      </w:r>
      <w:r w:rsidR="00DE4B6B">
        <w:t>von Beispielen</w:t>
      </w:r>
      <w:r>
        <w:t>, wie die Referenzdatei benutzt werden kann, um eine Pilzfundliste mit den heute gültigen Pilznamen zu erstellen.</w:t>
      </w:r>
    </w:p>
    <w:p w:rsidR="001B75C9" w:rsidRDefault="001B75C9" w:rsidP="00C575E2"/>
    <w:p w:rsidR="00766FBD" w:rsidRDefault="000C4E39" w:rsidP="00766FBD">
      <w:pPr>
        <w:pStyle w:val="Listenabsatz"/>
        <w:numPr>
          <w:ilvl w:val="0"/>
          <w:numId w:val="1"/>
        </w:numPr>
      </w:pPr>
      <w:r w:rsidRPr="00771782">
        <w:rPr>
          <w:b/>
        </w:rPr>
        <w:t>Datensatz suchen</w:t>
      </w:r>
      <w:r w:rsidR="006F78E5">
        <w:rPr>
          <w:b/>
        </w:rPr>
        <w:t xml:space="preserve"> und in Fundliste eintragen</w:t>
      </w:r>
      <w:r w:rsidRPr="00771782">
        <w:rPr>
          <w:b/>
        </w:rPr>
        <w:t>:</w:t>
      </w:r>
      <w:r>
        <w:t xml:space="preserve"> </w:t>
      </w:r>
      <w:r w:rsidR="00571F2D">
        <w:t xml:space="preserve">Tabelle 2 anklicken. Nun </w:t>
      </w:r>
      <w:r w:rsidR="00524569">
        <w:t xml:space="preserve">entweder durch Scrollen </w:t>
      </w:r>
      <w:r w:rsidR="0095311E">
        <w:t xml:space="preserve">(geht bei mir schneller als mit der Suchfunktion) </w:t>
      </w:r>
      <w:r w:rsidR="00524569">
        <w:t>oder</w:t>
      </w:r>
      <w:r>
        <w:t xml:space="preserve"> mit der Suchfunktion oben rechts </w:t>
      </w:r>
      <w:r w:rsidR="00E002E5" w:rsidRPr="00E002E5">
        <w:rPr>
          <w:i/>
        </w:rPr>
        <w:t xml:space="preserve">Suchen und </w:t>
      </w:r>
      <w:r w:rsidR="00FA6E27">
        <w:rPr>
          <w:i/>
        </w:rPr>
        <w:t>Auswählen</w:t>
      </w:r>
      <w:r w:rsidR="00E002E5">
        <w:t xml:space="preserve"> / </w:t>
      </w:r>
      <w:r w:rsidR="00E002E5" w:rsidRPr="00E002E5">
        <w:rPr>
          <w:i/>
        </w:rPr>
        <w:t>Suchen</w:t>
      </w:r>
      <w:r w:rsidR="00E002E5">
        <w:t xml:space="preserve"> </w:t>
      </w:r>
      <w:r w:rsidR="00524569">
        <w:t>zum gewünschten Datensatz gelangen.</w:t>
      </w:r>
      <w:r>
        <w:t xml:space="preserve"> </w:t>
      </w:r>
      <w:r w:rsidR="00524569">
        <w:t xml:space="preserve">Anleitung zur Suchfunktion: </w:t>
      </w:r>
      <w:r>
        <w:t xml:space="preserve">Bei </w:t>
      </w:r>
      <w:r w:rsidRPr="008D3B7E">
        <w:rPr>
          <w:i/>
        </w:rPr>
        <w:t>suchen nach</w:t>
      </w:r>
      <w:r>
        <w:t xml:space="preserve"> gesuchte Gattung hineinschreiben. Achtung: bei </w:t>
      </w:r>
      <w:r w:rsidRPr="008D3B7E">
        <w:rPr>
          <w:i/>
        </w:rPr>
        <w:t>Optionen</w:t>
      </w:r>
      <w:r>
        <w:t xml:space="preserve"> muss bei </w:t>
      </w:r>
      <w:r w:rsidRPr="008D3B7E">
        <w:rPr>
          <w:i/>
        </w:rPr>
        <w:t>Gross-/Kleinschreibung beachten</w:t>
      </w:r>
      <w:r>
        <w:t xml:space="preserve"> ein Haken gesetzt werden, ebenso bei </w:t>
      </w:r>
      <w:r w:rsidRPr="008D3B7E">
        <w:rPr>
          <w:i/>
        </w:rPr>
        <w:t>Gesamten Zellinhalt vergleichen</w:t>
      </w:r>
      <w:r>
        <w:t xml:space="preserve">. Dann auf </w:t>
      </w:r>
      <w:r w:rsidRPr="007B10D9">
        <w:rPr>
          <w:i/>
        </w:rPr>
        <w:t>alle suchen</w:t>
      </w:r>
      <w:r w:rsidR="0095311E">
        <w:t xml:space="preserve"> tippen</w:t>
      </w:r>
      <w:r w:rsidR="00615C76">
        <w:t xml:space="preserve">. </w:t>
      </w:r>
      <w:r w:rsidR="00766FBD">
        <w:t xml:space="preserve">Nun könnt ihr aus der gesuchten Gattung die gesuchte Art auswählen, mit </w:t>
      </w:r>
      <w:r w:rsidR="00766FBD" w:rsidRPr="00E002E5">
        <w:rPr>
          <w:i/>
        </w:rPr>
        <w:t>Ctrl + c</w:t>
      </w:r>
      <w:r w:rsidR="00766FBD">
        <w:t xml:space="preserve"> den Datensatz kopieren und mit </w:t>
      </w:r>
      <w:r w:rsidR="00766FBD" w:rsidRPr="00E002E5">
        <w:rPr>
          <w:i/>
        </w:rPr>
        <w:t>Ctrl + v</w:t>
      </w:r>
      <w:r w:rsidR="00766FBD">
        <w:t xml:space="preserve"> in Tabelle 1 einsetzen.</w:t>
      </w:r>
      <w:r w:rsidR="00524569" w:rsidRPr="00524569">
        <w:t xml:space="preserve"> </w:t>
      </w:r>
      <w:r w:rsidR="00524569">
        <w:t>Man kann auch nach dem Artnamen oder gleich nach Gattung und Art suchen, wobei das Doppelepithet dann in der Kolonne Q erscheint.</w:t>
      </w:r>
    </w:p>
    <w:p w:rsidR="00571F2D" w:rsidRDefault="00615C76" w:rsidP="00766FBD">
      <w:pPr>
        <w:pStyle w:val="Listenabsatz"/>
        <w:numPr>
          <w:ilvl w:val="0"/>
          <w:numId w:val="1"/>
        </w:numPr>
      </w:pPr>
      <w:r w:rsidRPr="00571F2D">
        <w:rPr>
          <w:b/>
        </w:rPr>
        <w:t>Datum:</w:t>
      </w:r>
      <w:r w:rsidR="00631F8F">
        <w:t xml:space="preserve"> H</w:t>
      </w:r>
      <w:r>
        <w:t xml:space="preserve">ier </w:t>
      </w:r>
      <w:r w:rsidR="00D63C74">
        <w:t>steht</w:t>
      </w:r>
      <w:r w:rsidR="00571F2D">
        <w:t xml:space="preserve"> an </w:t>
      </w:r>
      <w:r w:rsidR="00D63C74">
        <w:t>vielen</w:t>
      </w:r>
      <w:r w:rsidR="00571F2D">
        <w:t xml:space="preserve"> Stellen ein R, (R), k oder (k)</w:t>
      </w:r>
      <w:r w:rsidR="008337E2">
        <w:t xml:space="preserve">. </w:t>
      </w:r>
      <w:r w:rsidR="00571F2D">
        <w:t xml:space="preserve">Das sind Hinweise für </w:t>
      </w:r>
      <w:r w:rsidR="008337E2">
        <w:t>den</w:t>
      </w:r>
      <w:r w:rsidR="00571F2D">
        <w:t xml:space="preserve"> Stand </w:t>
      </w:r>
      <w:r w:rsidR="008337E2">
        <w:t>meiner</w:t>
      </w:r>
      <w:r w:rsidR="00571F2D">
        <w:t xml:space="preserve"> Arbeit. </w:t>
      </w:r>
      <w:r w:rsidR="008337E2">
        <w:t xml:space="preserve">R steht für Pilzarten, die ich selber in Natura oder als Exsikkat untersucht habe, k für solche, die ich nur nach Literatur und </w:t>
      </w:r>
      <w:r w:rsidR="008337E2" w:rsidRPr="008337E2">
        <w:rPr>
          <w:i/>
        </w:rPr>
        <w:t>index fungorum</w:t>
      </w:r>
      <w:r w:rsidR="008337E2">
        <w:t xml:space="preserve"> kontrolliert habe. Sthen </w:t>
      </w:r>
      <w:r w:rsidR="00144B41">
        <w:t xml:space="preserve">R und k </w:t>
      </w:r>
      <w:r w:rsidR="008337E2">
        <w:t>in Klammern, so ist der daneben stehende Name nicht mehr gültig</w:t>
      </w:r>
      <w:r w:rsidR="00144B41">
        <w:t xml:space="preserve">. </w:t>
      </w:r>
      <w:r w:rsidR="00571F2D">
        <w:t xml:space="preserve">Datensätze, die keines dieser Zeichen </w:t>
      </w:r>
      <w:r w:rsidR="009E23BC">
        <w:t>aufweisen,</w:t>
      </w:r>
      <w:r w:rsidR="006F78E5">
        <w:t xml:space="preserve"> habe ich nicht bearbeitet, das heisst, dass bei diesen Datensätzen deren Gültigkeit selber nachgeprüft werden muss.</w:t>
      </w:r>
      <w:r w:rsidR="009E23BC">
        <w:t xml:space="preserve"> </w:t>
      </w:r>
      <w:r w:rsidR="00571F2D">
        <w:t>Diese Zeichen</w:t>
      </w:r>
      <w:r>
        <w:t xml:space="preserve"> </w:t>
      </w:r>
      <w:r w:rsidR="00D63C74">
        <w:t>fallen natürlich weg, wenn</w:t>
      </w:r>
      <w:r w:rsidR="00ED0C4A">
        <w:t xml:space="preserve"> das jeweilige Fundd</w:t>
      </w:r>
      <w:r w:rsidR="00571F2D">
        <w:t xml:space="preserve">atum </w:t>
      </w:r>
      <w:r w:rsidR="00D63C74">
        <w:t>eingesetzt wird</w:t>
      </w:r>
      <w:r w:rsidR="00571F2D">
        <w:t>.</w:t>
      </w:r>
    </w:p>
    <w:p w:rsidR="00615C76" w:rsidRDefault="00615C76" w:rsidP="00766FBD">
      <w:pPr>
        <w:pStyle w:val="Listenabsatz"/>
        <w:numPr>
          <w:ilvl w:val="0"/>
          <w:numId w:val="1"/>
        </w:numPr>
      </w:pPr>
      <w:r w:rsidRPr="00571F2D">
        <w:rPr>
          <w:b/>
        </w:rPr>
        <w:t>Gattung:</w:t>
      </w:r>
      <w:r w:rsidR="00D63C74">
        <w:t xml:space="preserve"> Ein * nach dem Gattungsnamen verweist auf Angaben in den Kolonn</w:t>
      </w:r>
      <w:r w:rsidR="00A658D1">
        <w:t>en V, W oder X. Meistens zeigt das Sternzeichen</w:t>
      </w:r>
      <w:r w:rsidR="000217E4">
        <w:t xml:space="preserve"> an</w:t>
      </w:r>
      <w:r w:rsidR="00A658D1">
        <w:t xml:space="preserve">, dass der damit gekennzeichnete Gattungsname </w:t>
      </w:r>
      <w:r>
        <w:t>nicht mehr gültig</w:t>
      </w:r>
      <w:r w:rsidR="00A658D1">
        <w:t xml:space="preserve"> ist und nicht mehr verwendet werden soll. </w:t>
      </w:r>
      <w:r>
        <w:t>In der Kolonnne V (</w:t>
      </w:r>
      <w:r w:rsidRPr="00571F2D">
        <w:rPr>
          <w:i/>
        </w:rPr>
        <w:t>aktuelle</w:t>
      </w:r>
      <w:r w:rsidR="007B10D9" w:rsidRPr="00571F2D">
        <w:rPr>
          <w:i/>
        </w:rPr>
        <w:t>r</w:t>
      </w:r>
      <w:r w:rsidRPr="00571F2D">
        <w:rPr>
          <w:i/>
        </w:rPr>
        <w:t xml:space="preserve"> Name</w:t>
      </w:r>
      <w:r>
        <w:t xml:space="preserve">) </w:t>
      </w:r>
      <w:r w:rsidR="00A658D1">
        <w:t>findet sich der gültige Gattungsname</w:t>
      </w:r>
      <w:r>
        <w:t xml:space="preserve">, unter dem </w:t>
      </w:r>
      <w:r w:rsidR="00A658D1">
        <w:t>dann der richtige</w:t>
      </w:r>
      <w:r>
        <w:t xml:space="preserve"> Datensatz </w:t>
      </w:r>
      <w:r w:rsidR="00A658D1">
        <w:t>gefunden werden kann</w:t>
      </w:r>
      <w:r>
        <w:t xml:space="preserve">. </w:t>
      </w:r>
      <w:r w:rsidR="00A658D1">
        <w:t>Beim gütligen Datensatz habe ich</w:t>
      </w:r>
      <w:r>
        <w:t xml:space="preserve"> zur Kontrolle in </w:t>
      </w:r>
      <w:r w:rsidR="008D3B7E">
        <w:t>Kolonne U (</w:t>
      </w:r>
      <w:r w:rsidR="008D3B7E" w:rsidRPr="00571F2D">
        <w:rPr>
          <w:i/>
        </w:rPr>
        <w:t>Synonym</w:t>
      </w:r>
      <w:r w:rsidR="008D3B7E">
        <w:t xml:space="preserve">) den </w:t>
      </w:r>
      <w:r w:rsidR="006F78E5">
        <w:t>ungültigen</w:t>
      </w:r>
      <w:r w:rsidR="008D3B7E">
        <w:t xml:space="preserve"> Namen </w:t>
      </w:r>
      <w:r w:rsidR="00E002E5">
        <w:t xml:space="preserve">nochmals </w:t>
      </w:r>
      <w:r w:rsidR="008D3B7E">
        <w:t>als Synonym aufgeführt</w:t>
      </w:r>
      <w:r w:rsidR="006F78E5">
        <w:t>. Dabei handelt es sich aber nicht um eine vollständige Synonymieliste</w:t>
      </w:r>
      <w:r w:rsidR="00DE4B6B">
        <w:t>. Bp.</w:t>
      </w:r>
      <w:r w:rsidR="00A658D1">
        <w:t xml:space="preserve">: </w:t>
      </w:r>
      <w:r w:rsidR="008D3B7E" w:rsidRPr="00571F2D">
        <w:rPr>
          <w:i/>
        </w:rPr>
        <w:t>Dasyscyphus* clandestinus</w:t>
      </w:r>
      <w:r w:rsidR="008D3B7E">
        <w:t>.</w:t>
      </w:r>
    </w:p>
    <w:p w:rsidR="00A658D1" w:rsidRPr="00A658D1" w:rsidRDefault="00A658D1" w:rsidP="00A658D1">
      <w:pPr>
        <w:pStyle w:val="Listenabsatz"/>
      </w:pPr>
      <w:r>
        <w:t xml:space="preserve">Das Sternzeichen kann auch auf </w:t>
      </w:r>
      <w:r w:rsidR="00BA0366">
        <w:t xml:space="preserve">fehlerhafte Bestimmungen hinweisen, die </w:t>
      </w:r>
      <w:r w:rsidR="002F6F9E">
        <w:t>in Kolonne W berichtigt sind</w:t>
      </w:r>
      <w:r w:rsidR="000217E4">
        <w:t>. Solche Datensätze keinesfalls verwenden! Wenn das Sternzeichen</w:t>
      </w:r>
      <w:r w:rsidR="002F6F9E">
        <w:t xml:space="preserve"> auf</w:t>
      </w:r>
      <w:r w:rsidR="00BA0366">
        <w:t xml:space="preserve"> Bemerkungen in Kolonne X</w:t>
      </w:r>
      <w:r w:rsidR="000217E4">
        <w:t xml:space="preserve"> verweist, darf der Datensatz verwendet werden</w:t>
      </w:r>
      <w:r w:rsidR="00BA0366">
        <w:t>.</w:t>
      </w:r>
    </w:p>
    <w:p w:rsidR="00095703" w:rsidRDefault="007B10D9" w:rsidP="007717F2">
      <w:pPr>
        <w:pStyle w:val="Listenabsatz"/>
        <w:numPr>
          <w:ilvl w:val="0"/>
          <w:numId w:val="1"/>
        </w:numPr>
      </w:pPr>
      <w:r w:rsidRPr="007717F2">
        <w:rPr>
          <w:b/>
        </w:rPr>
        <w:t>Art:</w:t>
      </w:r>
      <w:r w:rsidR="00631F8F">
        <w:t xml:space="preserve"> G</w:t>
      </w:r>
      <w:r>
        <w:t>enau gleich verfa</w:t>
      </w:r>
      <w:r w:rsidR="009F7DEC">
        <w:t>hren wie</w:t>
      </w:r>
      <w:r>
        <w:t xml:space="preserve"> bei </w:t>
      </w:r>
      <w:r w:rsidR="009F7DEC">
        <w:t xml:space="preserve">der </w:t>
      </w:r>
      <w:r>
        <w:t>Gattung. Bp</w:t>
      </w:r>
      <w:r w:rsidR="009E23BC">
        <w:t>.</w:t>
      </w:r>
      <w:r>
        <w:t xml:space="preserve">: </w:t>
      </w:r>
      <w:r w:rsidRPr="007717F2">
        <w:rPr>
          <w:i/>
        </w:rPr>
        <w:t>Diatrypella verrucaeformis</w:t>
      </w:r>
      <w:r>
        <w:t xml:space="preserve">*. </w:t>
      </w:r>
      <w:r w:rsidR="00E61060">
        <w:t>Steht</w:t>
      </w:r>
      <w:r>
        <w:t xml:space="preserve"> sowohl </w:t>
      </w:r>
      <w:r w:rsidR="00E61060">
        <w:t xml:space="preserve">bei der </w:t>
      </w:r>
      <w:r>
        <w:t xml:space="preserve">Gattung wie </w:t>
      </w:r>
      <w:r w:rsidR="00E61060">
        <w:t xml:space="preserve">bei der </w:t>
      </w:r>
      <w:r>
        <w:t xml:space="preserve">Art ein *, so haben eben beide Namen gewechselt. Bp.: </w:t>
      </w:r>
      <w:r w:rsidRPr="007717F2">
        <w:rPr>
          <w:i/>
        </w:rPr>
        <w:lastRenderedPageBreak/>
        <w:t>Callorina* fusarioides</w:t>
      </w:r>
      <w:r>
        <w:t xml:space="preserve">*. </w:t>
      </w:r>
      <w:r w:rsidR="000217E4">
        <w:t>Wenn das Sternzeichen beim Artnamen</w:t>
      </w:r>
      <w:r w:rsidR="0043221D">
        <w:t xml:space="preserve"> auf Bemerkungen in den</w:t>
      </w:r>
      <w:r w:rsidR="00095703">
        <w:t xml:space="preserve"> Kolonne</w:t>
      </w:r>
      <w:r w:rsidR="0043221D">
        <w:t>n</w:t>
      </w:r>
      <w:r w:rsidR="00095703">
        <w:t xml:space="preserve"> </w:t>
      </w:r>
      <w:r w:rsidR="0043221D">
        <w:t>W oder X</w:t>
      </w:r>
      <w:r w:rsidR="00E5760C">
        <w:t xml:space="preserve"> </w:t>
      </w:r>
      <w:r w:rsidR="000217E4">
        <w:t>hinweist,</w:t>
      </w:r>
      <w:r w:rsidR="00336689">
        <w:t xml:space="preserve"> darf der Datensatz verwendet werden. </w:t>
      </w:r>
      <w:r w:rsidR="005773ED">
        <w:t>Bpe.:</w:t>
      </w:r>
      <w:r w:rsidR="00CD4A68">
        <w:t xml:space="preserve"> </w:t>
      </w:r>
      <w:r w:rsidR="00CD4A68" w:rsidRPr="007717F2">
        <w:rPr>
          <w:i/>
        </w:rPr>
        <w:t>Hypholoma capnoides</w:t>
      </w:r>
      <w:r w:rsidR="00A863F9" w:rsidRPr="007717F2">
        <w:rPr>
          <w:i/>
        </w:rPr>
        <w:t>*</w:t>
      </w:r>
      <w:r w:rsidR="00CD4A68" w:rsidRPr="007717F2">
        <w:rPr>
          <w:i/>
        </w:rPr>
        <w:t xml:space="preserve">; </w:t>
      </w:r>
      <w:r w:rsidR="00A863F9" w:rsidRPr="007717F2">
        <w:rPr>
          <w:i/>
        </w:rPr>
        <w:t>Hygrophorus gliocyclus*</w:t>
      </w:r>
      <w:r w:rsidR="00A863F9">
        <w:t>.</w:t>
      </w:r>
      <w:r w:rsidR="006F78E5">
        <w:t xml:space="preserve"> </w:t>
      </w:r>
      <w:r w:rsidR="00755155">
        <w:t xml:space="preserve">Vollständige Synonymielisten können in </w:t>
      </w:r>
      <w:r w:rsidR="00755155" w:rsidRPr="007717F2">
        <w:rPr>
          <w:i/>
        </w:rPr>
        <w:t>Species fungorum</w:t>
      </w:r>
      <w:r w:rsidR="00755155">
        <w:t xml:space="preserve"> unter den jeweiligen Arten abgerufen werden.</w:t>
      </w:r>
      <w:r w:rsidR="002A5776">
        <w:t xml:space="preserve"> Ein ? bei der Art bedeutet, dass diese Art nach </w:t>
      </w:r>
      <w:r w:rsidR="00066E28" w:rsidRPr="007717F2">
        <w:rPr>
          <w:i/>
        </w:rPr>
        <w:t>S</w:t>
      </w:r>
      <w:r w:rsidR="002A5776" w:rsidRPr="007717F2">
        <w:rPr>
          <w:i/>
        </w:rPr>
        <w:t>pecies fungorum</w:t>
      </w:r>
      <w:r w:rsidR="002A5776">
        <w:t xml:space="preserve"> unsicher ist.</w:t>
      </w:r>
      <w:r w:rsidR="007717F2" w:rsidRPr="007717F2">
        <w:t xml:space="preserve"> </w:t>
      </w:r>
      <w:r w:rsidR="007717F2">
        <w:t xml:space="preserve">Es ist eine Eigenheit von </w:t>
      </w:r>
      <w:r w:rsidR="007717F2" w:rsidRPr="007717F2">
        <w:rPr>
          <w:i/>
        </w:rPr>
        <w:t>index fungorum</w:t>
      </w:r>
      <w:r w:rsidR="007717F2">
        <w:t>, dass fast alle Varietäten und erst recht alle Formen einer Art nur noch als Synonyme dieser Art Aufnahme finden.</w:t>
      </w:r>
    </w:p>
    <w:p w:rsidR="00A20ADA" w:rsidRDefault="00771782" w:rsidP="00A20ADA">
      <w:pPr>
        <w:pStyle w:val="Listenabsatz"/>
        <w:numPr>
          <w:ilvl w:val="0"/>
          <w:numId w:val="1"/>
        </w:numPr>
      </w:pPr>
      <w:r w:rsidRPr="004B049C">
        <w:rPr>
          <w:b/>
          <w:color w:val="FF0000"/>
        </w:rPr>
        <w:t>Änderungen:</w:t>
      </w:r>
      <w:r w:rsidRPr="004B049C">
        <w:rPr>
          <w:color w:val="FF0000"/>
        </w:rPr>
        <w:t xml:space="preserve"> </w:t>
      </w:r>
      <w:r w:rsidR="0007133A">
        <w:t>Falls ihr alle notwendig geworden</w:t>
      </w:r>
      <w:r w:rsidR="00631F8F">
        <w:t>en</w:t>
      </w:r>
      <w:r w:rsidR="0007133A">
        <w:t xml:space="preserve"> Änderungen auch nachvollziehen oder kontrollieren möchtet (</w:t>
      </w:r>
      <w:r w:rsidR="000217E4">
        <w:t>wofür ich euch dankbar bin</w:t>
      </w:r>
      <w:r w:rsidR="0007133A">
        <w:t xml:space="preserve">, </w:t>
      </w:r>
      <w:r w:rsidR="007D619E">
        <w:t xml:space="preserve">denn </w:t>
      </w:r>
      <w:r w:rsidR="000217E4">
        <w:t>noch immer finde ich zu viele Fehler</w:t>
      </w:r>
      <w:r w:rsidR="005553BA">
        <w:t xml:space="preserve">, und auch der </w:t>
      </w:r>
      <w:r w:rsidR="005553BA" w:rsidRPr="00631F8F">
        <w:rPr>
          <w:i/>
        </w:rPr>
        <w:t>index fungorum</w:t>
      </w:r>
      <w:r w:rsidR="005553BA">
        <w:t xml:space="preserve"> selber wird laufend den neuen Erkenntnissen angepasst</w:t>
      </w:r>
      <w:r w:rsidR="007D619E">
        <w:t>)</w:t>
      </w:r>
      <w:r w:rsidR="0007133A">
        <w:t>, kön</w:t>
      </w:r>
      <w:r w:rsidR="000D700E">
        <w:t>nt ihr folgendermassen vorgehen:</w:t>
      </w:r>
      <w:r w:rsidR="0007133A">
        <w:t xml:space="preserve"> Mit einer Suchmaschine </w:t>
      </w:r>
      <w:r w:rsidR="0007133A" w:rsidRPr="007D619E">
        <w:rPr>
          <w:i/>
        </w:rPr>
        <w:t xml:space="preserve">index fungorum </w:t>
      </w:r>
      <w:r w:rsidR="0007133A">
        <w:t xml:space="preserve">eingeben. </w:t>
      </w:r>
      <w:r w:rsidR="007D619E">
        <w:t xml:space="preserve">In das Feld neben </w:t>
      </w:r>
      <w:r w:rsidR="007D619E" w:rsidRPr="007D619E">
        <w:rPr>
          <w:i/>
        </w:rPr>
        <w:t>suchen</w:t>
      </w:r>
      <w:r w:rsidR="007D619E">
        <w:t xml:space="preserve"> gewünschte </w:t>
      </w:r>
      <w:r w:rsidR="007D619E" w:rsidRPr="007D619E">
        <w:rPr>
          <w:i/>
        </w:rPr>
        <w:t>Gattung</w:t>
      </w:r>
      <w:r w:rsidR="007D619E">
        <w:t xml:space="preserve"> eingeben, </w:t>
      </w:r>
      <w:r w:rsidR="007D619E" w:rsidRPr="007D619E">
        <w:rPr>
          <w:i/>
        </w:rPr>
        <w:t>suchen</w:t>
      </w:r>
      <w:r w:rsidR="007D619E">
        <w:t xml:space="preserve"> antippen. Nun erscheinen in einer Liste alle gebräuchlichen gültigen Namen und Synonyme. Auf jeder Zeile findet ihr rechts einen grünen Namen. Stimmt dieser mit dem linken Namen überein, so ist der Name links aktuell. Ist der grüne Name aber nicht gleich wie der linke, dann ist der rechte der aktuelle Name und der linke nur noch Synonym. Neben dem grünen Namen steht dann auch gleich noch die Familienzugehörigkeit.</w:t>
      </w:r>
      <w:r w:rsidR="00A20ADA">
        <w:t xml:space="preserve"> Wenn ihr auf den grünen Namen klickt, erscheint eine neue Liste mit dem aktuellen Namen (current name) zuoberst, samt gültigem Autorenzitat. Darunter stehen dann die früher gebräuchlichen Synonyme.</w:t>
      </w:r>
      <w:r w:rsidR="000217E4">
        <w:t xml:space="preserve"> </w:t>
      </w:r>
      <w:r w:rsidR="00521DC3">
        <w:t>Interessiert euch nur die Art, so könnt ihr gleich Gattungs- und Artnamen eingeben.</w:t>
      </w:r>
    </w:p>
    <w:p w:rsidR="009E23BC" w:rsidRPr="009E23BC" w:rsidRDefault="009E23BC" w:rsidP="00A20ADA">
      <w:pPr>
        <w:pStyle w:val="Listenabsatz"/>
        <w:numPr>
          <w:ilvl w:val="0"/>
          <w:numId w:val="1"/>
        </w:numPr>
      </w:pPr>
      <w:r w:rsidRPr="004B049C">
        <w:rPr>
          <w:b/>
          <w:color w:val="FF0000"/>
        </w:rPr>
        <w:t>Autor:</w:t>
      </w:r>
      <w:r w:rsidRPr="004B049C">
        <w:rPr>
          <w:color w:val="FF0000"/>
        </w:rPr>
        <w:t xml:space="preserve"> </w:t>
      </w:r>
      <w:r w:rsidR="00D46A33">
        <w:t xml:space="preserve">Im Gegensatz zu BK und anderen älteren Werken werden </w:t>
      </w:r>
      <w:r w:rsidR="00521DC3">
        <w:t xml:space="preserve">im </w:t>
      </w:r>
      <w:r w:rsidR="00521DC3" w:rsidRPr="00521DC3">
        <w:rPr>
          <w:i/>
        </w:rPr>
        <w:t>Index fungorum</w:t>
      </w:r>
      <w:r w:rsidR="00521DC3">
        <w:t xml:space="preserve"> und in </w:t>
      </w:r>
      <w:r w:rsidR="00521DC3" w:rsidRPr="00521DC3">
        <w:rPr>
          <w:i/>
        </w:rPr>
        <w:t>Species fungorum</w:t>
      </w:r>
      <w:r w:rsidR="00D46A33">
        <w:t xml:space="preserve"> die Sanktionierungen (: Fr.)</w:t>
      </w:r>
      <w:r w:rsidR="00521DC3">
        <w:t>,</w:t>
      </w:r>
      <w:r w:rsidR="00D46A33">
        <w:t xml:space="preserve"> (: Pers.) weggelassen. Ebenso sind die Jahrzahlen der Erstveröffentlichung zwar informativ aber bei den Pilz</w:t>
      </w:r>
      <w:r w:rsidR="005553BA">
        <w:t>-</w:t>
      </w:r>
      <w:r w:rsidR="006C356B">
        <w:t xml:space="preserve"> und Pflanzenarten (im Gegensatz zu den Tier</w:t>
      </w:r>
      <w:r w:rsidR="00D46A33">
        <w:t>arten</w:t>
      </w:r>
      <w:r w:rsidR="006C356B">
        <w:t>)</w:t>
      </w:r>
      <w:r w:rsidR="00D46A33">
        <w:t xml:space="preserve"> nicht vorgeschrieben. Ich habe sie </w:t>
      </w:r>
      <w:r w:rsidR="00E94B8A">
        <w:t>hier der besseren Leserlichkeit wegen</w:t>
      </w:r>
      <w:r w:rsidR="00D46A33">
        <w:t xml:space="preserve"> weggelassen</w:t>
      </w:r>
      <w:r w:rsidR="004B049C">
        <w:t xml:space="preserve"> (was ich nachträglich allerdings etwas bereue)</w:t>
      </w:r>
      <w:r w:rsidR="00D46A33">
        <w:t>.</w:t>
      </w:r>
      <w:r w:rsidR="006C356B">
        <w:t xml:space="preserve"> Bei Doppelvornamen, z.B. bei P.D. Orton, entfällt der Zwischenraum nach dem ersten Punkt. Viele Namen werden heute anders abgekürzt oder neu mit den Initialen des Vornamens angegeben.</w:t>
      </w:r>
      <w:r w:rsidR="00E94B8A">
        <w:t xml:space="preserve"> Manche Autorenangaben, die bis zu acht Namen enthalten können, lassen wohl eine gewisse Eitelkeit mancher Mykologen durchblic</w:t>
      </w:r>
      <w:r w:rsidR="00DD4332">
        <w:t>ken. S</w:t>
      </w:r>
      <w:r w:rsidR="00631F8F">
        <w:t xml:space="preserve">iehe </w:t>
      </w:r>
      <w:r w:rsidR="00DD4332">
        <w:t xml:space="preserve">z.B. </w:t>
      </w:r>
      <w:r w:rsidR="004B049C">
        <w:t xml:space="preserve">in der RD </w:t>
      </w:r>
      <w:r w:rsidR="00631F8F">
        <w:t xml:space="preserve">unter </w:t>
      </w:r>
      <w:r w:rsidR="00E94B8A" w:rsidRPr="00066E28">
        <w:rPr>
          <w:i/>
        </w:rPr>
        <w:t>Agaricus aridicola</w:t>
      </w:r>
      <w:r w:rsidR="00023F5A">
        <w:t xml:space="preserve"> (= Gyrophragmium dunalii)</w:t>
      </w:r>
      <w:r w:rsidR="00E94B8A">
        <w:t>.</w:t>
      </w:r>
    </w:p>
    <w:p w:rsidR="00D46A33" w:rsidRDefault="00A20ADA" w:rsidP="00AD2BED">
      <w:pPr>
        <w:pStyle w:val="Listenabsatz"/>
        <w:numPr>
          <w:ilvl w:val="0"/>
          <w:numId w:val="1"/>
        </w:numPr>
      </w:pPr>
      <w:r w:rsidRPr="00281171">
        <w:rPr>
          <w:b/>
          <w:color w:val="FF0000"/>
        </w:rPr>
        <w:t>Familie:</w:t>
      </w:r>
      <w:r w:rsidR="00AD2BED" w:rsidRPr="00281171">
        <w:rPr>
          <w:b/>
          <w:color w:val="FF0000"/>
        </w:rPr>
        <w:t xml:space="preserve"> </w:t>
      </w:r>
      <w:r w:rsidR="00521DC3">
        <w:t xml:space="preserve">Steht </w:t>
      </w:r>
      <w:r w:rsidR="000D5969">
        <w:t xml:space="preserve">in der Kolonne der </w:t>
      </w:r>
      <w:r w:rsidR="00521DC3">
        <w:t xml:space="preserve">Familie </w:t>
      </w:r>
      <w:r w:rsidR="000D5969" w:rsidRPr="00AD2BED">
        <w:rPr>
          <w:i/>
        </w:rPr>
        <w:t>inc. sedis</w:t>
      </w:r>
      <w:r w:rsidR="000D5969">
        <w:t xml:space="preserve"> (= </w:t>
      </w:r>
      <w:r w:rsidR="00521DC3" w:rsidRPr="000D5969">
        <w:t>incertae sedis</w:t>
      </w:r>
      <w:r w:rsidR="000D5969">
        <w:t xml:space="preserve"> / </w:t>
      </w:r>
      <w:r w:rsidR="00521DC3">
        <w:t>unsichere Stellung)</w:t>
      </w:r>
      <w:r w:rsidR="00F0020A">
        <w:t>, so bedeutet dies, dass man sich auf eine Famil</w:t>
      </w:r>
      <w:r w:rsidR="00ED0C4A">
        <w:t>i</w:t>
      </w:r>
      <w:r w:rsidR="00F0020A">
        <w:t>enzugehörigkeit noch nich</w:t>
      </w:r>
      <w:r w:rsidR="00521DC3">
        <w:t>t einigen konnte</w:t>
      </w:r>
      <w:r w:rsidR="00066E28">
        <w:t xml:space="preserve">. </w:t>
      </w:r>
      <w:r w:rsidR="00521DC3">
        <w:t>In den Kolonnen O oder S</w:t>
      </w:r>
      <w:r w:rsidR="00066E28">
        <w:t xml:space="preserve"> steht dann die niedrigste hierarchische Stufe, zu der</w:t>
      </w:r>
      <w:r w:rsidR="00C52452">
        <w:t xml:space="preserve"> man die betreffende Gattung noch zugehörig anerkennt. </w:t>
      </w:r>
      <w:r w:rsidR="00066E28">
        <w:t>Bp.</w:t>
      </w:r>
      <w:r w:rsidR="00281171">
        <w:t xml:space="preserve"> in der RD</w:t>
      </w:r>
      <w:r w:rsidR="00066E28">
        <w:t xml:space="preserve">: </w:t>
      </w:r>
      <w:r w:rsidR="00066E28" w:rsidRPr="00AD2BED">
        <w:rPr>
          <w:i/>
        </w:rPr>
        <w:t>Arthrinium phaeospermum</w:t>
      </w:r>
      <w:r w:rsidR="00066E28">
        <w:t>.</w:t>
      </w:r>
    </w:p>
    <w:p w:rsidR="00F158B4" w:rsidRDefault="00F158B4" w:rsidP="00AD2BED">
      <w:pPr>
        <w:pStyle w:val="Listenabsatz"/>
        <w:numPr>
          <w:ilvl w:val="0"/>
          <w:numId w:val="1"/>
        </w:numPr>
      </w:pPr>
      <w:r w:rsidRPr="00281171">
        <w:rPr>
          <w:b/>
          <w:color w:val="FF0000"/>
        </w:rPr>
        <w:t>Name deutsch:</w:t>
      </w:r>
      <w:r w:rsidRPr="00281171">
        <w:rPr>
          <w:color w:val="FF0000"/>
        </w:rPr>
        <w:t xml:space="preserve"> </w:t>
      </w:r>
      <w:r w:rsidR="006E1BBA">
        <w:t>In der MGL habe</w:t>
      </w:r>
      <w:r w:rsidR="00984230">
        <w:t xml:space="preserve"> </w:t>
      </w:r>
      <w:r w:rsidR="00AD2BED">
        <w:t>ich</w:t>
      </w:r>
      <w:r w:rsidR="00984230">
        <w:t xml:space="preserve"> vor vielen Jahren das Versprechen abgegeben, </w:t>
      </w:r>
      <w:r w:rsidR="00281171">
        <w:t>dass wir bei</w:t>
      </w:r>
      <w:r w:rsidR="00AD2BED">
        <w:t xml:space="preserve"> Pilzbesprechungen </w:t>
      </w:r>
      <w:r w:rsidR="00984230">
        <w:t xml:space="preserve">zu allen wissenschaftlichen Namen </w:t>
      </w:r>
      <w:r w:rsidR="00281171">
        <w:t>auch einen deutschen Namen mit</w:t>
      </w:r>
      <w:r w:rsidR="00984230">
        <w:t xml:space="preserve">liefern. </w:t>
      </w:r>
      <w:r>
        <w:t xml:space="preserve">Wenn man bedenkt, dass allein die Gattung der Haarbecherchen / </w:t>
      </w:r>
      <w:r w:rsidRPr="00AD2BED">
        <w:rPr>
          <w:i/>
        </w:rPr>
        <w:t>Dasyscyphus</w:t>
      </w:r>
      <w:r>
        <w:t xml:space="preserve"> </w:t>
      </w:r>
      <w:r w:rsidR="001A1718">
        <w:t>aus BK 1 in 10</w:t>
      </w:r>
      <w:r>
        <w:t xml:space="preserve"> neue Gattungen aufgeteilt worden ist, von denen nun jede auch noch einen neuen deutschen Namen braucht, so kann man sich vorstellen, dass diese Namen ziemlich lang werden können, wenn sie sich noch unterscheiden sollen. Ich habe bei der Namen</w:t>
      </w:r>
      <w:r w:rsidR="00E61060">
        <w:t>s</w:t>
      </w:r>
      <w:r>
        <w:t xml:space="preserve">suche immer versucht, einen Teil des wissenschaftlichen Namens </w:t>
      </w:r>
      <w:r w:rsidR="00F0020A">
        <w:t xml:space="preserve">zu übersetzen, </w:t>
      </w:r>
      <w:r w:rsidR="00E37B1C">
        <w:t>aber nur dann, wenn</w:t>
      </w:r>
      <w:r w:rsidR="00F0020A">
        <w:t xml:space="preserve"> dieser einen gattungs- resp. artspezifischen Bezug hat. Andernfalls musste ich Differenzialmerkmale zwischen ähnlichen Gattungen / Arten zu Hilfe ziehen.</w:t>
      </w:r>
      <w:r w:rsidR="00E002E5">
        <w:t xml:space="preserve"> Bei Ascos, die neben dem Ascus- (Teleomorph</w:t>
      </w:r>
      <w:r w:rsidR="00771782">
        <w:t>e</w:t>
      </w:r>
      <w:r w:rsidR="00E002E5">
        <w:t>) noch ein Konid</w:t>
      </w:r>
      <w:r w:rsidR="00D212B4">
        <w:t>i</w:t>
      </w:r>
      <w:r w:rsidR="00E002E5">
        <w:t>enstadium</w:t>
      </w:r>
      <w:r w:rsidR="00771782">
        <w:t xml:space="preserve"> (Anamorphe) haben,</w:t>
      </w:r>
      <w:r w:rsidR="00B92FE3">
        <w:t xml:space="preserve"> das eindeutig dem Teleomorph zugeordnet werden kann,</w:t>
      </w:r>
      <w:r w:rsidR="00771782">
        <w:t xml:space="preserve"> habe ich für beide Stadien nur einen deutschen Namen verwendet, wobei sich dieser immer auf die Eigenschaften der Teleomorphe bezi</w:t>
      </w:r>
      <w:r w:rsidR="00E42160">
        <w:t>eht, auch dann, wenn der heute</w:t>
      </w:r>
      <w:r w:rsidR="00771782">
        <w:t xml:space="preserve"> gültige wissenschaftliche Name sich auf die Anamorphe stützt.</w:t>
      </w:r>
      <w:r w:rsidR="00C2092D">
        <w:t xml:space="preserve"> </w:t>
      </w:r>
      <w:r w:rsidR="00B92FE3">
        <w:t xml:space="preserve">Für Nebenfruchtformen, deren Zugehörigkeit zu einer Hauptfruchtform (noch) nicht bekannt ist, musste ich </w:t>
      </w:r>
      <w:r w:rsidR="00F574CA">
        <w:t xml:space="preserve">folglich </w:t>
      </w:r>
      <w:r w:rsidR="00B92FE3">
        <w:t>eigene deutsche Namen finden</w:t>
      </w:r>
      <w:r w:rsidR="00F574CA">
        <w:t>. Für viele Pilzarten sind leider</w:t>
      </w:r>
      <w:r w:rsidR="00C57084">
        <w:t xml:space="preserve"> </w:t>
      </w:r>
      <w:r w:rsidR="00961C49">
        <w:t>auch nichtssagende</w:t>
      </w:r>
      <w:r w:rsidR="00F574CA">
        <w:t xml:space="preserve"> und somit </w:t>
      </w:r>
      <w:r w:rsidR="00C57084">
        <w:t xml:space="preserve">sinnlose </w:t>
      </w:r>
      <w:r w:rsidR="00F574CA">
        <w:t xml:space="preserve">wissenschaftliche und </w:t>
      </w:r>
      <w:r w:rsidR="00C57084">
        <w:t>deutsche Gattungs</w:t>
      </w:r>
      <w:r w:rsidR="00D9450A">
        <w:t>-</w:t>
      </w:r>
      <w:r w:rsidR="00C57084">
        <w:t xml:space="preserve"> und Artnamen</w:t>
      </w:r>
      <w:r w:rsidR="00F574CA">
        <w:t xml:space="preserve"> kreiert worden. Meist beziehen sich diese auf bekannte</w:t>
      </w:r>
      <w:r w:rsidR="00C57084">
        <w:t xml:space="preserve"> Mykologennamen</w:t>
      </w:r>
      <w:r w:rsidR="00F574CA">
        <w:t xml:space="preserve"> oder Finder des Pilz</w:t>
      </w:r>
      <w:r w:rsidR="00281171">
        <w:t xml:space="preserve">es und sind wohl als Ehrenbezeugung </w:t>
      </w:r>
      <w:r w:rsidR="00F574CA">
        <w:t xml:space="preserve"> gemeint</w:t>
      </w:r>
      <w:r w:rsidR="00C57084">
        <w:t xml:space="preserve">. In solchen Fällen habe ich </w:t>
      </w:r>
      <w:r w:rsidR="00A90D3A">
        <w:t xml:space="preserve">mir erlaubt, </w:t>
      </w:r>
      <w:r w:rsidR="00553A55">
        <w:t>aussagekräftigere deutsche Namen vorzuschlagen</w:t>
      </w:r>
      <w:r w:rsidR="0082611D">
        <w:t>.</w:t>
      </w:r>
      <w:r w:rsidR="00E37B1C">
        <w:t xml:space="preserve"> Die </w:t>
      </w:r>
      <w:r w:rsidR="00E37B1C">
        <w:lastRenderedPageBreak/>
        <w:t>deutschen Namen in dieser Referenzdatei sind nicht definitiv. Wenn neue Gattungen / Arten aufgenommen werden, welche den be</w:t>
      </w:r>
      <w:r w:rsidR="00E42160">
        <w:t>reits aufgeführten sehr ähnlich</w:t>
      </w:r>
      <w:r w:rsidR="00E37B1C">
        <w:t xml:space="preserve"> sind, müssen die alten Namen ev. präzisiert werden.</w:t>
      </w:r>
      <w:r w:rsidR="00AD2BED">
        <w:t xml:space="preserve"> </w:t>
      </w:r>
      <w:r w:rsidR="00C57084" w:rsidRPr="00C57084">
        <w:t>Achtung</w:t>
      </w:r>
      <w:r w:rsidR="00C57084" w:rsidRPr="00AD2BED">
        <w:rPr>
          <w:b/>
        </w:rPr>
        <w:t>:</w:t>
      </w:r>
      <w:r w:rsidR="00C57084">
        <w:t xml:space="preserve"> </w:t>
      </w:r>
      <w:r w:rsidR="00C2092D" w:rsidRPr="00D9450A">
        <w:rPr>
          <w:b/>
        </w:rPr>
        <w:t>Der deutsche Gattungsname muss immer klar ersichtlich sein dadurch, dass er vom Artnamen durch einen Zwischenraum oder einen Bindestrich abgetrennt wird.</w:t>
      </w:r>
      <w:r w:rsidR="00BB27A5">
        <w:t xml:space="preserve"> </w:t>
      </w:r>
      <w:r w:rsidR="00553A55" w:rsidRPr="00553A55">
        <w:rPr>
          <w:b/>
        </w:rPr>
        <w:t>Der Anfangsbuchstabe des Artnamens muss immer gross geschrieben werden, also auch, wenn es sich um ein Adjektiv handelt</w:t>
      </w:r>
      <w:r w:rsidR="00553A55">
        <w:t xml:space="preserve">. Bp.: Grauer Wulstling. </w:t>
      </w:r>
      <w:r w:rsidR="00BB27A5">
        <w:t xml:space="preserve">Bei einigen </w:t>
      </w:r>
      <w:r w:rsidR="00553A55">
        <w:t xml:space="preserve">sehr gebräuchlichen </w:t>
      </w:r>
      <w:r w:rsidR="00BB27A5">
        <w:t>Trivialnamen habe ich mich nicht stur an den Namen der Gattung gehalten. Diese Namen habe ich mit Anführungszeichen versehen. Beispiele: „Steinpilz“, „Habichtspilz“, „Zigeuner“, „Eierschwamm“.</w:t>
      </w:r>
    </w:p>
    <w:p w:rsidR="00AD0C49" w:rsidRDefault="00AD0C49" w:rsidP="00A20ADA">
      <w:pPr>
        <w:pStyle w:val="Listenabsatz"/>
        <w:numPr>
          <w:ilvl w:val="0"/>
          <w:numId w:val="1"/>
        </w:numPr>
      </w:pPr>
      <w:r w:rsidRPr="00771782">
        <w:rPr>
          <w:b/>
        </w:rPr>
        <w:t>Mik., Foto, Exsikkat:</w:t>
      </w:r>
      <w:r w:rsidR="00DD4332">
        <w:t xml:space="preserve"> B</w:t>
      </w:r>
      <w:r>
        <w:t>itte in dieser Reihenfolge mit m F E angeben (Gross- und Kleinschreibung beachten, Zwischenräume)</w:t>
      </w:r>
      <w:r w:rsidR="00E61060">
        <w:t>.</w:t>
      </w:r>
    </w:p>
    <w:p w:rsidR="008D57D3" w:rsidRDefault="00AD0C49" w:rsidP="008D57D3">
      <w:pPr>
        <w:pStyle w:val="Listenabsatz"/>
        <w:numPr>
          <w:ilvl w:val="0"/>
          <w:numId w:val="1"/>
        </w:numPr>
      </w:pPr>
      <w:r w:rsidRPr="00281171">
        <w:rPr>
          <w:b/>
          <w:color w:val="FF0000"/>
        </w:rPr>
        <w:t>Literatur:</w:t>
      </w:r>
      <w:r w:rsidRPr="00281171">
        <w:rPr>
          <w:color w:val="FF0000"/>
        </w:rPr>
        <w:t xml:space="preserve"> </w:t>
      </w:r>
      <w:r>
        <w:t xml:space="preserve">Neben BK </w:t>
      </w:r>
      <w:r w:rsidR="00D34885">
        <w:t>wurden auch einige andere Standardw</w:t>
      </w:r>
      <w:r>
        <w:t xml:space="preserve">erke berücksichtigt. Es ist aber nicht vorgesehen, hier irgendwelche Vollständigkeit zu erreichen, sondern viel mehr, </w:t>
      </w:r>
      <w:r w:rsidR="001E7118">
        <w:t>uns</w:t>
      </w:r>
      <w:r>
        <w:t xml:space="preserve"> </w:t>
      </w:r>
      <w:r w:rsidR="008C0436">
        <w:t>damit</w:t>
      </w:r>
      <w:r>
        <w:t xml:space="preserve"> die</w:t>
      </w:r>
      <w:r w:rsidR="001E7118">
        <w:t xml:space="preserve"> Bestimmungsarbeit etwas zu erleichtern</w:t>
      </w:r>
      <w:r>
        <w:t xml:space="preserve">. </w:t>
      </w:r>
      <w:r w:rsidRPr="001E7118">
        <w:rPr>
          <w:b/>
        </w:rPr>
        <w:t xml:space="preserve">Streicht </w:t>
      </w:r>
      <w:r w:rsidR="00D34885">
        <w:rPr>
          <w:b/>
        </w:rPr>
        <w:t xml:space="preserve">auf euren Fundlisten </w:t>
      </w:r>
      <w:r w:rsidRPr="001E7118">
        <w:rPr>
          <w:b/>
        </w:rPr>
        <w:t>jedenfalls immer alle Literatur, die ihr nicht verwendet habt.</w:t>
      </w:r>
      <w:r w:rsidR="001E7118">
        <w:t xml:space="preserve"> Achtung: wenn hier steht: </w:t>
      </w:r>
      <w:r w:rsidR="001E7118" w:rsidRPr="00D9450A">
        <w:rPr>
          <w:i/>
        </w:rPr>
        <w:t>nicht BK!,</w:t>
      </w:r>
      <w:r w:rsidR="001E7118" w:rsidRPr="001E7118">
        <w:rPr>
          <w:i/>
        </w:rPr>
        <w:t xml:space="preserve"> </w:t>
      </w:r>
      <w:r w:rsidR="001E7118">
        <w:t xml:space="preserve">dann bedeutet dies, dass es sich </w:t>
      </w:r>
      <w:r w:rsidR="00443531">
        <w:t xml:space="preserve">nach heutigen Erkenntnissen in BK </w:t>
      </w:r>
      <w:r w:rsidR="001E7118">
        <w:t xml:space="preserve">um </w:t>
      </w:r>
      <w:r w:rsidR="00E61060">
        <w:t xml:space="preserve">eine </w:t>
      </w:r>
      <w:r w:rsidR="00D46A33">
        <w:t>Fehlbestimmung</w:t>
      </w:r>
      <w:r w:rsidR="001E7118">
        <w:t xml:space="preserve"> handelt</w:t>
      </w:r>
      <w:r w:rsidR="00D46A33">
        <w:t xml:space="preserve">, also </w:t>
      </w:r>
      <w:r w:rsidR="006E0D49">
        <w:t xml:space="preserve">auch </w:t>
      </w:r>
      <w:r w:rsidR="00D46A33">
        <w:t>nicht Synomym</w:t>
      </w:r>
      <w:r w:rsidR="00885E2C">
        <w:t xml:space="preserve"> </w:t>
      </w:r>
      <w:r w:rsidR="006E0D49">
        <w:t>der behandelten</w:t>
      </w:r>
      <w:r w:rsidR="00885E2C">
        <w:t xml:space="preserve"> Art </w:t>
      </w:r>
      <w:r w:rsidR="008C0436">
        <w:t>ist</w:t>
      </w:r>
      <w:r w:rsidR="001E7118" w:rsidRPr="00E61060">
        <w:rPr>
          <w:b/>
        </w:rPr>
        <w:t xml:space="preserve">. </w:t>
      </w:r>
      <w:r w:rsidR="00443531" w:rsidRPr="00E61060">
        <w:rPr>
          <w:b/>
        </w:rPr>
        <w:t>Diesen Datensatz also keinesfalls verwenden</w:t>
      </w:r>
      <w:r w:rsidR="00443531">
        <w:t xml:space="preserve">. In Kolonne W </w:t>
      </w:r>
      <w:r w:rsidR="00F920FC">
        <w:t>(</w:t>
      </w:r>
      <w:r w:rsidR="00443531" w:rsidRPr="00443531">
        <w:rPr>
          <w:i/>
        </w:rPr>
        <w:t>Berichtigung BK</w:t>
      </w:r>
      <w:r w:rsidR="00F920FC">
        <w:rPr>
          <w:i/>
        </w:rPr>
        <w:t>)</w:t>
      </w:r>
      <w:r w:rsidR="00443531">
        <w:t xml:space="preserve"> findet ihr den korrekten Namen des in BK dargestellten Pilzes. </w:t>
      </w:r>
      <w:r w:rsidR="0089783D">
        <w:t>Bp.:</w:t>
      </w:r>
      <w:r w:rsidR="00D212B4">
        <w:rPr>
          <w:i/>
        </w:rPr>
        <w:t xml:space="preserve"> Leotia atrovirens</w:t>
      </w:r>
      <w:r w:rsidR="00D212B4">
        <w:t xml:space="preserve">. In Wirklichkeit handelt es sich hier um </w:t>
      </w:r>
      <w:r w:rsidR="00D212B4" w:rsidRPr="00D212B4">
        <w:rPr>
          <w:i/>
        </w:rPr>
        <w:t>Leotia lubrica</w:t>
      </w:r>
      <w:r w:rsidR="00D212B4">
        <w:t xml:space="preserve">, die durch </w:t>
      </w:r>
      <w:r w:rsidR="00D212B4" w:rsidRPr="001B1EDC">
        <w:rPr>
          <w:i/>
        </w:rPr>
        <w:t>Hypomyces leotiicola</w:t>
      </w:r>
      <w:r w:rsidR="00D212B4">
        <w:t xml:space="preserve"> </w:t>
      </w:r>
      <w:r w:rsidR="00D9450A">
        <w:t>(siehe Mik</w:t>
      </w:r>
      <w:r w:rsidR="001B1EDC">
        <w:t xml:space="preserve">rozeichnung!) </w:t>
      </w:r>
      <w:r w:rsidR="00D212B4">
        <w:t xml:space="preserve">parasitiert ist und deshalb grün erscheint. </w:t>
      </w:r>
      <w:r w:rsidR="00F920FC">
        <w:t>Bei a</w:t>
      </w:r>
      <w:r w:rsidR="00D9450A">
        <w:t>n</w:t>
      </w:r>
      <w:r w:rsidR="00F920FC">
        <w:t xml:space="preserve">deren Unstimmigkeiten, </w:t>
      </w:r>
      <w:r w:rsidR="00443531">
        <w:t xml:space="preserve">z.B. </w:t>
      </w:r>
      <w:r w:rsidR="00F920FC">
        <w:t>bei einer Verwechslung eines Bildes, verweist der *</w:t>
      </w:r>
      <w:r w:rsidR="00443531">
        <w:t xml:space="preserve"> </w:t>
      </w:r>
      <w:r w:rsidR="00F920FC">
        <w:t>auf die</w:t>
      </w:r>
      <w:r w:rsidR="00443531">
        <w:t xml:space="preserve"> in Kolonne</w:t>
      </w:r>
      <w:r w:rsidR="00F920FC">
        <w:t>n W oder</w:t>
      </w:r>
      <w:r w:rsidR="00443531">
        <w:t xml:space="preserve"> X </w:t>
      </w:r>
      <w:r w:rsidR="00F920FC">
        <w:t xml:space="preserve">angeführten </w:t>
      </w:r>
      <w:r w:rsidR="00443531" w:rsidRPr="00337249">
        <w:t>Bemerkungen</w:t>
      </w:r>
      <w:r w:rsidR="00443531">
        <w:t>.</w:t>
      </w:r>
      <w:r w:rsidR="0089783D">
        <w:t xml:space="preserve"> Steht die Literatur in Klammern, so bedeutet dies, dass der </w:t>
      </w:r>
      <w:r w:rsidR="001B1EDC">
        <w:t>in dieser Literatur</w:t>
      </w:r>
      <w:r w:rsidR="0089783D">
        <w:t xml:space="preserve"> </w:t>
      </w:r>
      <w:r w:rsidR="00AE1BFE">
        <w:t xml:space="preserve">stehende Name nur </w:t>
      </w:r>
      <w:r w:rsidR="001B1EDC">
        <w:t>noch als</w:t>
      </w:r>
      <w:r w:rsidR="00AE1BFE">
        <w:t xml:space="preserve"> Synonym</w:t>
      </w:r>
      <w:r w:rsidR="0089783D">
        <w:t xml:space="preserve"> </w:t>
      </w:r>
      <w:r w:rsidR="00F920FC">
        <w:t>gültig ist</w:t>
      </w:r>
      <w:r w:rsidR="0089783D">
        <w:t>.</w:t>
      </w:r>
      <w:r w:rsidR="00F920FC">
        <w:t xml:space="preserve"> Bp.:</w:t>
      </w:r>
      <w:r w:rsidR="00E40B67">
        <w:t xml:space="preserve"> </w:t>
      </w:r>
      <w:r w:rsidR="00F920FC">
        <w:rPr>
          <w:i/>
        </w:rPr>
        <w:t>Chlorociboria</w:t>
      </w:r>
      <w:r w:rsidR="00E40B67" w:rsidRPr="00E40B67">
        <w:rPr>
          <w:i/>
        </w:rPr>
        <w:t xml:space="preserve"> aeruginascens</w:t>
      </w:r>
      <w:r w:rsidR="00E40B67">
        <w:t>.</w:t>
      </w:r>
      <w:r w:rsidR="008D57D3">
        <w:t xml:space="preserve"> Steht ein ? hinter BK, so gilt eine Bestimmung</w:t>
      </w:r>
      <w:r w:rsidR="00F920FC">
        <w:t xml:space="preserve"> mit BK als unsicher. Bp.:</w:t>
      </w:r>
      <w:r w:rsidR="008D57D3">
        <w:t xml:space="preserve"> </w:t>
      </w:r>
      <w:r w:rsidR="008D57D3" w:rsidRPr="008D57D3">
        <w:rPr>
          <w:i/>
        </w:rPr>
        <w:t>Cheilymenia vitellina</w:t>
      </w:r>
      <w:r w:rsidR="008D57D3">
        <w:t xml:space="preserve">. In diesem Falle </w:t>
      </w:r>
      <w:r w:rsidR="001B1EDC">
        <w:t>darf BK nicht als Referenz angegeben werden</w:t>
      </w:r>
      <w:r w:rsidR="00F920FC">
        <w:t>, und zur sicheren Bestimmung ist ein anderes Werk herbeizuziehen</w:t>
      </w:r>
      <w:r w:rsidR="008D57D3">
        <w:t>.</w:t>
      </w:r>
      <w:r w:rsidR="001E5673">
        <w:t xml:space="preserve"> Ein ! hinter der BK-Nummer bedeutet, dass </w:t>
      </w:r>
      <w:r w:rsidR="00885E2C">
        <w:t>diese Art in</w:t>
      </w:r>
      <w:r w:rsidR="001E5673">
        <w:t xml:space="preserve"> BK </w:t>
      </w:r>
      <w:r w:rsidR="00885E2C">
        <w:t>unter diese</w:t>
      </w:r>
      <w:r w:rsidR="00AE1BFE">
        <w:t>r</w:t>
      </w:r>
      <w:r w:rsidR="00885E2C">
        <w:t xml:space="preserve"> Nummer behandelt ist, dort aber einen falschen Namen trägt.</w:t>
      </w:r>
      <w:r w:rsidR="00F920FC">
        <w:t xml:space="preserve"> Bp.:</w:t>
      </w:r>
      <w:r w:rsidR="001E5673">
        <w:t xml:space="preserve"> </w:t>
      </w:r>
      <w:r w:rsidR="00885E2C" w:rsidRPr="00885E2C">
        <w:rPr>
          <w:i/>
        </w:rPr>
        <w:t>Allophylaria nervicola</w:t>
      </w:r>
      <w:r w:rsidR="007717F2">
        <w:t>.</w:t>
      </w:r>
    </w:p>
    <w:p w:rsidR="00F361D4" w:rsidRDefault="00F361D4" w:rsidP="00D34885">
      <w:pPr>
        <w:pStyle w:val="Listenabsatz"/>
      </w:pPr>
    </w:p>
    <w:p w:rsidR="00984230" w:rsidRPr="00281171" w:rsidRDefault="00984230" w:rsidP="007717F2">
      <w:pPr>
        <w:pStyle w:val="Listenabsatz"/>
        <w:numPr>
          <w:ilvl w:val="0"/>
          <w:numId w:val="1"/>
        </w:numPr>
        <w:rPr>
          <w:color w:val="FF0000"/>
        </w:rPr>
      </w:pPr>
      <w:r w:rsidRPr="00281171">
        <w:rPr>
          <w:color w:val="FF0000"/>
        </w:rPr>
        <w:t>Verwendete Literaturkürzel:</w:t>
      </w:r>
    </w:p>
    <w:p w:rsidR="00F361D4" w:rsidRDefault="00984230" w:rsidP="00984230">
      <w:pPr>
        <w:ind w:left="708"/>
      </w:pPr>
      <w:r>
        <w:tab/>
      </w:r>
      <w:r w:rsidR="00F361D4">
        <w:t>AR</w:t>
      </w:r>
      <w:r w:rsidR="00F361D4">
        <w:tab/>
        <w:t>A. Raitviir (2004): Revised Synopsis of the Hyaloscyphaceae</w:t>
      </w:r>
    </w:p>
    <w:p w:rsidR="001A1718" w:rsidRDefault="001A1718" w:rsidP="00F361D4">
      <w:pPr>
        <w:ind w:left="708" w:firstLine="708"/>
      </w:pPr>
      <w:r>
        <w:t>Bern.</w:t>
      </w:r>
      <w:r>
        <w:tab/>
        <w:t>A. Bernicchia &amp; S.P. Gorj</w:t>
      </w:r>
      <w:r>
        <w:rPr>
          <w:rFonts w:ascii="Arial" w:hAnsi="Arial" w:cs="Arial"/>
        </w:rPr>
        <w:t>ó</w:t>
      </w:r>
      <w:r>
        <w:t>n (2010): Corticiaceae s.l.</w:t>
      </w:r>
    </w:p>
    <w:p w:rsidR="00EB3879" w:rsidRDefault="00984230" w:rsidP="001A1718">
      <w:pPr>
        <w:ind w:left="708" w:firstLine="708"/>
      </w:pPr>
      <w:r>
        <w:t>BK</w:t>
      </w:r>
      <w:r>
        <w:tab/>
      </w:r>
      <w:r w:rsidR="00F968AF">
        <w:t xml:space="preserve">J. </w:t>
      </w:r>
      <w:r w:rsidR="00AF4CDD">
        <w:t xml:space="preserve">Breitenbach &amp; </w:t>
      </w:r>
      <w:r w:rsidR="00F968AF">
        <w:t xml:space="preserve">F. </w:t>
      </w:r>
      <w:r w:rsidR="00AF4CDD">
        <w:t>Kränzlin</w:t>
      </w:r>
      <w:r w:rsidR="0093689E">
        <w:t xml:space="preserve"> (1981 – 2005)</w:t>
      </w:r>
      <w:r w:rsidR="00AF4CDD">
        <w:t>: Pilze der Schweiz</w:t>
      </w:r>
    </w:p>
    <w:p w:rsidR="001F7700" w:rsidRDefault="001F7700" w:rsidP="001A1718">
      <w:pPr>
        <w:ind w:left="708" w:firstLine="708"/>
      </w:pPr>
      <w:r>
        <w:t>BW 1a</w:t>
      </w:r>
      <w:r>
        <w:tab/>
        <w:t>B. Wergen (2017): Handbook of Ascomycota, Volume 1a</w:t>
      </w:r>
    </w:p>
    <w:p w:rsidR="001F7700" w:rsidRDefault="001F7700" w:rsidP="001F7700">
      <w:pPr>
        <w:ind w:left="708" w:firstLine="708"/>
      </w:pPr>
      <w:r>
        <w:t>BW 1b</w:t>
      </w:r>
      <w:r>
        <w:tab/>
        <w:t>B. Wergen (2017): Handbook of Ascomycota, Volume 1b</w:t>
      </w:r>
    </w:p>
    <w:p w:rsidR="001A1718" w:rsidRDefault="00EB3879" w:rsidP="001A1718">
      <w:pPr>
        <w:ind w:left="708" w:firstLine="708"/>
      </w:pPr>
      <w:r>
        <w:t xml:space="preserve">B&amp;C </w:t>
      </w:r>
      <w:r>
        <w:tab/>
        <w:t>U. Braun &amp; R.T.A. Cooke (2012): Taxonomic Manual of the Erysiphales</w:t>
      </w:r>
    </w:p>
    <w:p w:rsidR="001A1718" w:rsidRDefault="001A1718" w:rsidP="001A1718">
      <w:pPr>
        <w:ind w:left="708" w:firstLine="708"/>
      </w:pPr>
      <w:r>
        <w:t>Ct</w:t>
      </w:r>
      <w:r>
        <w:tab/>
        <w:t>B. Cetto (1980 – 1993): I fung</w:t>
      </w:r>
      <w:r w:rsidR="00F968AF">
        <w:t>h</w:t>
      </w:r>
      <w:r>
        <w:t>i dal vero</w:t>
      </w:r>
    </w:p>
    <w:p w:rsidR="00EB3879" w:rsidRDefault="00EB3879" w:rsidP="001A1718">
      <w:pPr>
        <w:ind w:left="708" w:firstLine="708"/>
      </w:pPr>
      <w:r>
        <w:t>D</w:t>
      </w:r>
      <w:r w:rsidR="001A1718">
        <w:tab/>
        <w:t>R.W.G. Dennis (1978): British Ascomycetes</w:t>
      </w:r>
    </w:p>
    <w:p w:rsidR="00EB3879" w:rsidRDefault="00EB3879" w:rsidP="00EB3879">
      <w:pPr>
        <w:ind w:left="708"/>
      </w:pPr>
      <w:r>
        <w:tab/>
        <w:t>EH</w:t>
      </w:r>
      <w:r>
        <w:tab/>
        <w:t>E. Horak (2005): Röhrlinge und Blätterpilze in Europa</w:t>
      </w:r>
    </w:p>
    <w:p w:rsidR="001F7700" w:rsidRDefault="001F7700" w:rsidP="00EB3879">
      <w:pPr>
        <w:ind w:left="708"/>
      </w:pPr>
      <w:r>
        <w:tab/>
        <w:t xml:space="preserve">EM </w:t>
      </w:r>
      <w:r w:rsidR="00FD4156">
        <w:t>(</w:t>
      </w:r>
      <w:r>
        <w:t>1950</w:t>
      </w:r>
      <w:r w:rsidR="00FD4156">
        <w:t>)</w:t>
      </w:r>
      <w:r>
        <w:tab/>
        <w:t xml:space="preserve">E. Müller (1950): Die schweizerischen Arten der Gattung </w:t>
      </w:r>
    </w:p>
    <w:p w:rsidR="001F7700" w:rsidRDefault="001F7700" w:rsidP="00EB3879">
      <w:pPr>
        <w:ind w:left="708"/>
      </w:pPr>
      <w:r>
        <w:tab/>
      </w:r>
      <w:r>
        <w:tab/>
        <w:t>Leptosphaeria und ihre Verwandten</w:t>
      </w:r>
    </w:p>
    <w:p w:rsidR="00EB3879" w:rsidRDefault="00EB3879" w:rsidP="00EB3879">
      <w:pPr>
        <w:ind w:left="708"/>
      </w:pPr>
      <w:r>
        <w:tab/>
        <w:t>E&amp;E</w:t>
      </w:r>
      <w:r>
        <w:tab/>
        <w:t>M.B. Ellis &amp; J.P.Ellis (1997): Microfungi on Land Plants</w:t>
      </w:r>
    </w:p>
    <w:p w:rsidR="00972CC6" w:rsidRDefault="00972CC6" w:rsidP="00EB3879">
      <w:pPr>
        <w:ind w:left="708"/>
      </w:pPr>
      <w:r>
        <w:tab/>
        <w:t>E&amp;E (1998)</w:t>
      </w:r>
      <w:r>
        <w:tab/>
        <w:t>Microfungi on Miscellaneus Substrates</w:t>
      </w:r>
    </w:p>
    <w:p w:rsidR="00EB3879" w:rsidRDefault="00EB3879" w:rsidP="00EB3879">
      <w:pPr>
        <w:ind w:left="708"/>
      </w:pPr>
      <w:r>
        <w:tab/>
        <w:t>E&amp;R</w:t>
      </w:r>
      <w:r>
        <w:tab/>
        <w:t>J. Eriksson &amp; L. Ryvarden (1973 – 1984): The Corticiaceaea of North Europe</w:t>
      </w:r>
    </w:p>
    <w:p w:rsidR="008C569D" w:rsidRDefault="008C569D" w:rsidP="00EB3879">
      <w:pPr>
        <w:ind w:left="708"/>
      </w:pPr>
      <w:r>
        <w:tab/>
        <w:t>FE</w:t>
      </w:r>
      <w:r>
        <w:tab/>
        <w:t>Fungi Europaei, Bände 1 – 13… (Div. Gattungen)</w:t>
      </w:r>
    </w:p>
    <w:p w:rsidR="00984230" w:rsidRDefault="00EB3879" w:rsidP="00EB3879">
      <w:pPr>
        <w:ind w:left="708" w:firstLine="708"/>
      </w:pPr>
      <w:r>
        <w:t>FN</w:t>
      </w:r>
      <w:r>
        <w:tab/>
        <w:t>Funga Nordica (2012)</w:t>
      </w:r>
    </w:p>
    <w:p w:rsidR="00EB3879" w:rsidRDefault="00EB3879" w:rsidP="00EB3879">
      <w:pPr>
        <w:ind w:left="708"/>
      </w:pPr>
      <w:r>
        <w:tab/>
        <w:t>GR</w:t>
      </w:r>
      <w:r>
        <w:tab/>
        <w:t>G. Robich (2003): Mycena d‘ Europa</w:t>
      </w:r>
    </w:p>
    <w:p w:rsidR="00EB3879" w:rsidRDefault="00FF0FCE" w:rsidP="00EB3879">
      <w:pPr>
        <w:ind w:left="708"/>
      </w:pPr>
      <w:r>
        <w:tab/>
      </w:r>
      <w:r w:rsidR="00EB3879">
        <w:t>J</w:t>
      </w:r>
      <w:r w:rsidR="00EB3879">
        <w:tab/>
        <w:t>W. Jülich (1984): Die Nichtblätterpilze, Gallertpilze und Bauchpilze</w:t>
      </w:r>
    </w:p>
    <w:p w:rsidR="0064692B" w:rsidRDefault="0064692B" w:rsidP="00EB3879">
      <w:pPr>
        <w:ind w:left="708"/>
      </w:pPr>
      <w:r>
        <w:tab/>
        <w:t>JC</w:t>
      </w:r>
      <w:r>
        <w:tab/>
        <w:t>Josef Christan (2008): Die Gattung Ramaria in Deutschland</w:t>
      </w:r>
    </w:p>
    <w:p w:rsidR="00F968AF" w:rsidRDefault="007C4AAD" w:rsidP="00EB3879">
      <w:pPr>
        <w:ind w:left="708"/>
      </w:pPr>
      <w:r>
        <w:tab/>
        <w:t>FG</w:t>
      </w:r>
      <w:r>
        <w:tab/>
        <w:t>F</w:t>
      </w:r>
      <w:r w:rsidR="00EB3879">
        <w:t>. Gröger</w:t>
      </w:r>
      <w:r w:rsidR="00F968AF">
        <w:t xml:space="preserve"> (2006 und 2014): Bestimmungsschlüssel für Blätterpilze und </w:t>
      </w:r>
    </w:p>
    <w:p w:rsidR="00EB3879" w:rsidRDefault="00F968AF" w:rsidP="00EB3879">
      <w:pPr>
        <w:ind w:left="708"/>
      </w:pPr>
      <w:r>
        <w:tab/>
      </w:r>
      <w:r>
        <w:tab/>
      </w:r>
      <w:r>
        <w:tab/>
        <w:t>Röhrlinge in Europa</w:t>
      </w:r>
    </w:p>
    <w:p w:rsidR="00A96C0F" w:rsidRDefault="00A96C0F" w:rsidP="00EB3879">
      <w:pPr>
        <w:ind w:left="708"/>
      </w:pPr>
      <w:r>
        <w:tab/>
        <w:t>JC</w:t>
      </w:r>
      <w:r>
        <w:tab/>
        <w:t>Josef Christan (2008): Die Gattung Ramaria in Deutschland</w:t>
      </w:r>
    </w:p>
    <w:p w:rsidR="00EB3879" w:rsidRDefault="00EB3879" w:rsidP="00EB3879">
      <w:pPr>
        <w:ind w:left="708"/>
      </w:pPr>
      <w:r>
        <w:tab/>
        <w:t>Kr</w:t>
      </w:r>
      <w:r>
        <w:tab/>
        <w:t>G.J. Krieglsteiner (2000 – 2010): Die Grosspilze Baden-Württembergs</w:t>
      </w:r>
    </w:p>
    <w:p w:rsidR="00EB3879" w:rsidRDefault="00EB3879" w:rsidP="00EB3879">
      <w:pPr>
        <w:ind w:left="708"/>
      </w:pPr>
      <w:r>
        <w:lastRenderedPageBreak/>
        <w:tab/>
        <w:t>K&amp;S</w:t>
      </w:r>
      <w:r>
        <w:tab/>
        <w:t>F. Klenke &amp; M. Scholler (2015): Pflanzenparasitische Kleinpilze</w:t>
      </w:r>
    </w:p>
    <w:p w:rsidR="00EB3879" w:rsidRDefault="00EB3879" w:rsidP="00EB3879">
      <w:pPr>
        <w:ind w:left="708"/>
      </w:pPr>
      <w:r>
        <w:tab/>
        <w:t>M</w:t>
      </w:r>
      <w:r>
        <w:tab/>
        <w:t>M. Moser (1983): Die Röhrlinge und Blätterpilze</w:t>
      </w:r>
    </w:p>
    <w:p w:rsidR="008E4A15" w:rsidRDefault="00EB3879" w:rsidP="008E4A15">
      <w:pPr>
        <w:ind w:left="708"/>
      </w:pPr>
      <w:r>
        <w:tab/>
        <w:t>MG</w:t>
      </w:r>
      <w:r>
        <w:tab/>
        <w:t>R.A. Maas Geesteranus (1992): Mycenas of the Northern Hemisphere</w:t>
      </w:r>
    </w:p>
    <w:p w:rsidR="00214817" w:rsidRDefault="00214817" w:rsidP="00984230">
      <w:pPr>
        <w:ind w:left="708"/>
      </w:pPr>
      <w:r>
        <w:tab/>
        <w:t>Myx</w:t>
      </w:r>
      <w:r>
        <w:tab/>
        <w:t>H. Neubert, W. Novotny &amp; K. Baumann (1991 – 2000): Die Myxomyceten</w:t>
      </w:r>
    </w:p>
    <w:p w:rsidR="00FF0FCE" w:rsidRDefault="00FF0FCE" w:rsidP="00984230">
      <w:pPr>
        <w:ind w:left="708"/>
      </w:pPr>
      <w:r>
        <w:tab/>
        <w:t>M&amp;S</w:t>
      </w:r>
      <w:r w:rsidR="00DF4662">
        <w:tab/>
        <w:t xml:space="preserve">A. Montecchi &amp; M. Sarasini </w:t>
      </w:r>
      <w:r w:rsidR="0093689E">
        <w:t>(</w:t>
      </w:r>
      <w:r w:rsidR="00DF4662">
        <w:t>2000</w:t>
      </w:r>
      <w:r w:rsidR="0093689E">
        <w:t>)</w:t>
      </w:r>
      <w:r w:rsidR="00DF4662">
        <w:t>: Funghi ipogei d‘Europa</w:t>
      </w:r>
    </w:p>
    <w:p w:rsidR="00EB3879" w:rsidRDefault="00EB3879" w:rsidP="00F968AF">
      <w:pPr>
        <w:ind w:left="708" w:firstLine="708"/>
      </w:pPr>
      <w:r>
        <w:t>NM</w:t>
      </w:r>
      <w:r>
        <w:tab/>
        <w:t>Nordic Macromycetes Vol. 1 (2000): Ascomycetes</w:t>
      </w:r>
    </w:p>
    <w:p w:rsidR="006E4673" w:rsidRDefault="006E4673" w:rsidP="006E4673">
      <w:pPr>
        <w:ind w:left="708" w:firstLine="708"/>
      </w:pPr>
      <w:r>
        <w:t>Otidea</w:t>
      </w:r>
      <w:r>
        <w:tab/>
        <w:t>I. Olariaga, N. Van Vooren et al. (2013): A monograph of Otidea</w:t>
      </w:r>
    </w:p>
    <w:p w:rsidR="002C0A98" w:rsidRDefault="002C0A98" w:rsidP="00F968AF">
      <w:pPr>
        <w:ind w:left="708" w:firstLine="708"/>
      </w:pPr>
      <w:r>
        <w:t>Remler</w:t>
      </w:r>
      <w:r>
        <w:tab/>
        <w:t>P. Remler (1979): Ascomyceten auf Ericaceen in den Ostalpen</w:t>
      </w:r>
    </w:p>
    <w:p w:rsidR="000D0FC5" w:rsidRPr="004620E8" w:rsidRDefault="000D0FC5" w:rsidP="00F968AF">
      <w:pPr>
        <w:ind w:left="708" w:firstLine="708"/>
      </w:pPr>
      <w:r>
        <w:t>RH</w:t>
      </w:r>
      <w:r>
        <w:tab/>
        <w:t xml:space="preserve">S. Ryman &amp; I. </w:t>
      </w:r>
      <w:r w:rsidRPr="004620E8">
        <w:rPr>
          <w:rFonts w:cstheme="minorHAnsi"/>
        </w:rPr>
        <w:t>Holmǻsen: Pilze (über 1500 Pilzarten…)</w:t>
      </w:r>
    </w:p>
    <w:p w:rsidR="00C75150" w:rsidRDefault="00C75150" w:rsidP="00F968AF">
      <w:pPr>
        <w:ind w:left="708" w:firstLine="708"/>
      </w:pPr>
      <w:r>
        <w:t>Rob.</w:t>
      </w:r>
      <w:r>
        <w:tab/>
        <w:t>G. Robich (2003): Mycena d‘Europa</w:t>
      </w:r>
    </w:p>
    <w:p w:rsidR="00F968AF" w:rsidRDefault="00F968AF" w:rsidP="00F968AF">
      <w:pPr>
        <w:ind w:left="708"/>
      </w:pPr>
      <w:r>
        <w:tab/>
        <w:t>R&amp;M</w:t>
      </w:r>
      <w:r>
        <w:tab/>
        <w:t>L. Ryvarden &amp; L. Melo (2014): Poroid fungi of Europe</w:t>
      </w:r>
    </w:p>
    <w:p w:rsidR="00F968AF" w:rsidRDefault="00EB3879" w:rsidP="00984230">
      <w:pPr>
        <w:ind w:left="708"/>
      </w:pPr>
      <w:r>
        <w:tab/>
        <w:t>S&amp;S</w:t>
      </w:r>
      <w:r>
        <w:tab/>
        <w:t>I. &amp; H. Schmid (1990): Ascomyceten im Bild</w:t>
      </w:r>
    </w:p>
    <w:p w:rsidR="00984230" w:rsidRDefault="00FF0FCE" w:rsidP="00F968AF">
      <w:pPr>
        <w:ind w:left="708" w:firstLine="708"/>
      </w:pPr>
      <w:r>
        <w:t>T&amp;S</w:t>
      </w:r>
      <w:r w:rsidR="00C575F8">
        <w:tab/>
        <w:t>A.J. Thermorshuizen &amp; C.A. Swertz (2011): Roesten van Nederland</w:t>
      </w:r>
    </w:p>
    <w:p w:rsidR="00FB59DE" w:rsidRDefault="00FB59DE" w:rsidP="00F968AF">
      <w:pPr>
        <w:ind w:left="708" w:firstLine="708"/>
      </w:pPr>
      <w:r>
        <w:t>Thomp. Peter I. Thompson (2013): Ascomycetes in Colour</w:t>
      </w:r>
    </w:p>
    <w:p w:rsidR="00FD4156" w:rsidRDefault="00FD4156" w:rsidP="00F968AF">
      <w:pPr>
        <w:ind w:left="708" w:firstLine="708"/>
      </w:pPr>
      <w:r>
        <w:t>WB</w:t>
      </w:r>
      <w:r>
        <w:tab/>
        <w:t>W. Beyer (1992): Pilzflora von Bayreuth und Umgebung</w:t>
      </w:r>
    </w:p>
    <w:p w:rsidR="006E4673" w:rsidRDefault="006E4673" w:rsidP="00F968AF">
      <w:pPr>
        <w:ind w:left="708" w:firstLine="708"/>
      </w:pPr>
    </w:p>
    <w:p w:rsidR="004569BE" w:rsidRPr="004569BE" w:rsidRDefault="004569BE" w:rsidP="00A20ADA">
      <w:pPr>
        <w:pStyle w:val="Listenabsatz"/>
        <w:numPr>
          <w:ilvl w:val="0"/>
          <w:numId w:val="1"/>
        </w:numPr>
        <w:rPr>
          <w:b/>
        </w:rPr>
      </w:pPr>
      <w:r w:rsidRPr="00281171">
        <w:rPr>
          <w:b/>
          <w:color w:val="FF0000"/>
        </w:rPr>
        <w:t xml:space="preserve">Essbarkeit: </w:t>
      </w:r>
      <w:r>
        <w:t xml:space="preserve">Diese Angaben sind nicht sakrosankt. In gewissen Grenzen darf man auch eine </w:t>
      </w:r>
      <w:r w:rsidR="00281171">
        <w:t>andere Meinung haben. Diesbezügl</w:t>
      </w:r>
      <w:r>
        <w:t>iche Änderungswünsche werden gerne entgegengenommen.</w:t>
      </w:r>
    </w:p>
    <w:p w:rsidR="00D53104" w:rsidRDefault="00E17A9A" w:rsidP="00A20ADA">
      <w:pPr>
        <w:pStyle w:val="Listenabsatz"/>
        <w:numPr>
          <w:ilvl w:val="0"/>
          <w:numId w:val="1"/>
        </w:numPr>
      </w:pPr>
      <w:r w:rsidRPr="00281171">
        <w:rPr>
          <w:b/>
          <w:color w:val="FF0000"/>
        </w:rPr>
        <w:t>Unterabteilung</w:t>
      </w:r>
      <w:r w:rsidRPr="00281171">
        <w:rPr>
          <w:color w:val="FF0000"/>
        </w:rPr>
        <w:t xml:space="preserve">: </w:t>
      </w:r>
      <w:r>
        <w:t xml:space="preserve">Hier habe ich die die Kürzel ersetzt durch die </w:t>
      </w:r>
      <w:r w:rsidR="00281171">
        <w:t xml:space="preserve">aktuell </w:t>
      </w:r>
      <w:r>
        <w:t>korrekten Unterabteilungsnamen, also bei den Pilzen mit der Endung –mycetes und bei den Schleim-„Pilzen“ und andern amöboiden Taxa mit der für Tiere gültigen Endung –zoa.</w:t>
      </w:r>
    </w:p>
    <w:p w:rsidR="00856B5E" w:rsidRDefault="00E17A9A" w:rsidP="00A20ADA">
      <w:pPr>
        <w:pStyle w:val="Listenabsatz"/>
        <w:numPr>
          <w:ilvl w:val="0"/>
          <w:numId w:val="1"/>
        </w:numPr>
      </w:pPr>
      <w:r w:rsidRPr="00281171">
        <w:rPr>
          <w:b/>
          <w:color w:val="FF0000"/>
        </w:rPr>
        <w:t>Klasse</w:t>
      </w:r>
      <w:r w:rsidRPr="00281171">
        <w:rPr>
          <w:color w:val="FF0000"/>
        </w:rPr>
        <w:t xml:space="preserve">: </w:t>
      </w:r>
      <w:r w:rsidR="00A23BDA">
        <w:t>Alte uns vertraute Begriffe wie Myxomycetes, Oomycetes und Sammelnamen wie Deuteromycetes</w:t>
      </w:r>
      <w:r w:rsidR="00545784">
        <w:t>, Plectomycetes</w:t>
      </w:r>
      <w:r w:rsidR="00A23BDA">
        <w:t xml:space="preserve"> </w:t>
      </w:r>
      <w:r w:rsidR="00856B5E">
        <w:t xml:space="preserve">und Hemibasidiomycetes </w:t>
      </w:r>
      <w:r w:rsidR="00C6708B">
        <w:t xml:space="preserve">gelten nicht </w:t>
      </w:r>
      <w:r w:rsidR="00B179E8">
        <w:t xml:space="preserve">mehr </w:t>
      </w:r>
      <w:r w:rsidR="00C6708B">
        <w:t>als wissenschaftlich und werden hier</w:t>
      </w:r>
      <w:r w:rsidR="00281171">
        <w:t xml:space="preserve"> nicht</w:t>
      </w:r>
      <w:r w:rsidR="00C6708B">
        <w:t xml:space="preserve"> mehr verwendet</w:t>
      </w:r>
      <w:r w:rsidR="00A23BDA">
        <w:t xml:space="preserve">. Auch die praktischen „Klassen“ Hyphomycetes und Coelomycetes </w:t>
      </w:r>
      <w:r w:rsidR="00B179E8">
        <w:t>haben keine taxonomische Bedeutung mehr, denn v</w:t>
      </w:r>
      <w:r w:rsidR="00C6708B">
        <w:t>iele</w:t>
      </w:r>
      <w:r w:rsidR="00A23BDA">
        <w:t xml:space="preserve"> ana</w:t>
      </w:r>
      <w:r w:rsidR="00C6708B">
        <w:t>morphe</w:t>
      </w:r>
      <w:r w:rsidR="00A23BDA">
        <w:t xml:space="preserve"> </w:t>
      </w:r>
      <w:r w:rsidR="00C6708B">
        <w:t>Arten</w:t>
      </w:r>
      <w:r w:rsidR="00A23BDA">
        <w:t xml:space="preserve"> können </w:t>
      </w:r>
      <w:r w:rsidR="00B179E8">
        <w:t xml:space="preserve">heute </w:t>
      </w:r>
      <w:r w:rsidR="00A23BDA">
        <w:t xml:space="preserve">durch </w:t>
      </w:r>
      <w:r w:rsidR="00856B5E">
        <w:t xml:space="preserve">die </w:t>
      </w:r>
      <w:r w:rsidR="00A23BDA">
        <w:t>neue</w:t>
      </w:r>
      <w:r w:rsidR="00856B5E">
        <w:t>n</w:t>
      </w:r>
      <w:r w:rsidR="00A23BDA">
        <w:t xml:space="preserve"> Erkenntnis</w:t>
      </w:r>
      <w:r w:rsidR="00856B5E">
        <w:t>e</w:t>
      </w:r>
      <w:r w:rsidR="00A23BDA">
        <w:t xml:space="preserve">e </w:t>
      </w:r>
      <w:r w:rsidR="00856B5E">
        <w:t xml:space="preserve">der Genanalyse </w:t>
      </w:r>
      <w:r w:rsidR="004569BE">
        <w:t>einer t</w:t>
      </w:r>
      <w:r w:rsidR="00A23BDA">
        <w:t>eleomorph</w:t>
      </w:r>
      <w:r w:rsidR="004569BE">
        <w:t>en Art, Gattung, Familie oder wenigstens einer Ordnung</w:t>
      </w:r>
      <w:r w:rsidR="00A23BDA">
        <w:t xml:space="preserve"> zugeordnet werden. In den allermeisten Fällen </w:t>
      </w:r>
      <w:r w:rsidR="004569BE">
        <w:t>gehören sie zu den</w:t>
      </w:r>
      <w:r w:rsidR="00856B5E">
        <w:t xml:space="preserve"> Schlauchpilze</w:t>
      </w:r>
      <w:r w:rsidR="004569BE">
        <w:t>n.</w:t>
      </w:r>
    </w:p>
    <w:p w:rsidR="00856B5E" w:rsidRDefault="00856B5E" w:rsidP="00A20ADA">
      <w:pPr>
        <w:pStyle w:val="Listenabsatz"/>
        <w:numPr>
          <w:ilvl w:val="0"/>
          <w:numId w:val="1"/>
        </w:numPr>
      </w:pPr>
      <w:r w:rsidRPr="00C6708B">
        <w:rPr>
          <w:b/>
          <w:color w:val="FF0000"/>
        </w:rPr>
        <w:t>Lebensweise</w:t>
      </w:r>
      <w:r w:rsidRPr="00C6708B">
        <w:rPr>
          <w:color w:val="FF0000"/>
        </w:rPr>
        <w:t xml:space="preserve">: </w:t>
      </w:r>
      <w:r>
        <w:t xml:space="preserve">Diese Angaben sind noch unvollständig, und </w:t>
      </w:r>
      <w:r w:rsidR="00DB3603">
        <w:t xml:space="preserve">die bereits bestehenden habe ich </w:t>
      </w:r>
      <w:r w:rsidR="00C6708B">
        <w:t>ohne Prüfung von der WSL-Liste übernommen</w:t>
      </w:r>
      <w:r w:rsidR="00DB3603">
        <w:t>.</w:t>
      </w:r>
    </w:p>
    <w:p w:rsidR="00DB3603" w:rsidRDefault="00DB3603" w:rsidP="00A20ADA">
      <w:pPr>
        <w:pStyle w:val="Listenabsatz"/>
        <w:numPr>
          <w:ilvl w:val="0"/>
          <w:numId w:val="1"/>
        </w:numPr>
      </w:pPr>
      <w:r w:rsidRPr="00C6708B">
        <w:rPr>
          <w:b/>
          <w:color w:val="FF0000"/>
        </w:rPr>
        <w:t>Ordnung</w:t>
      </w:r>
      <w:r w:rsidRPr="00C6708B">
        <w:rPr>
          <w:color w:val="FF0000"/>
        </w:rPr>
        <w:t xml:space="preserve">: </w:t>
      </w:r>
      <w:r>
        <w:t xml:space="preserve">Der praktische Ordnungsbegriff Aphyllophorales hat </w:t>
      </w:r>
      <w:r w:rsidR="00C6708B">
        <w:t xml:space="preserve">leider </w:t>
      </w:r>
      <w:r>
        <w:t xml:space="preserve">keinerlei taxonomische Relevanz und wurde ersetzt durch die heute gültigen Ordnungsnamen. Es fällt auf, dass viele corticioide Pilze und etliche andere „Aphyllophorales“ </w:t>
      </w:r>
      <w:r w:rsidR="00C6708B">
        <w:t>nun</w:t>
      </w:r>
      <w:r>
        <w:t xml:space="preserve"> zu</w:t>
      </w:r>
      <w:r w:rsidR="00C6708B">
        <w:t>r Klasse der Russulales oder zu Familien der Agaricales gehören.</w:t>
      </w:r>
    </w:p>
    <w:p w:rsidR="00DB3603" w:rsidRPr="00D53104" w:rsidRDefault="00DB3603" w:rsidP="00A20ADA">
      <w:pPr>
        <w:pStyle w:val="Listenabsatz"/>
        <w:numPr>
          <w:ilvl w:val="0"/>
          <w:numId w:val="1"/>
        </w:numPr>
      </w:pPr>
      <w:r w:rsidRPr="00C6708B">
        <w:rPr>
          <w:b/>
          <w:color w:val="FF0000"/>
        </w:rPr>
        <w:t>Kürzel</w:t>
      </w:r>
      <w:r w:rsidRPr="00C6708B">
        <w:rPr>
          <w:color w:val="FF0000"/>
        </w:rPr>
        <w:t xml:space="preserve">: </w:t>
      </w:r>
      <w:r>
        <w:t xml:space="preserve">Diese habe ich </w:t>
      </w:r>
      <w:r w:rsidR="005928F0">
        <w:t xml:space="preserve">von der WSL-Liste übernnommen und </w:t>
      </w:r>
      <w:r>
        <w:t xml:space="preserve">der Vollständigkeit halber ergänzt, obwohl mir deren Wert nicht </w:t>
      </w:r>
      <w:r w:rsidR="005928F0">
        <w:t xml:space="preserve">ganz </w:t>
      </w:r>
      <w:r>
        <w:t>plausibel ist.</w:t>
      </w:r>
    </w:p>
    <w:p w:rsidR="00FE1EE2" w:rsidRPr="00C575E2" w:rsidRDefault="00FE1EE2" w:rsidP="00A20ADA">
      <w:pPr>
        <w:pStyle w:val="Listenabsatz"/>
        <w:numPr>
          <w:ilvl w:val="0"/>
          <w:numId w:val="1"/>
        </w:numPr>
      </w:pPr>
      <w:r w:rsidRPr="005928F0">
        <w:rPr>
          <w:b/>
          <w:color w:val="FF0000"/>
        </w:rPr>
        <w:t>Synonyme:</w:t>
      </w:r>
      <w:r w:rsidR="003F5ECD" w:rsidRPr="005928F0">
        <w:rPr>
          <w:color w:val="FF0000"/>
        </w:rPr>
        <w:t xml:space="preserve"> </w:t>
      </w:r>
      <w:r w:rsidR="003F5ECD">
        <w:t xml:space="preserve">Hier sind nur Synonyme berücksichtigt, die in der Referenzdatei an anderer Stelle als alte Namen aufgeführt sind. Vollständige Synonymielisten können abgerufen werden, </w:t>
      </w:r>
      <w:r w:rsidR="004800FB">
        <w:t>indem</w:t>
      </w:r>
      <w:r w:rsidR="003F5ECD">
        <w:t xml:space="preserve"> man im </w:t>
      </w:r>
      <w:r w:rsidR="003F5ECD" w:rsidRPr="007717F2">
        <w:rPr>
          <w:i/>
        </w:rPr>
        <w:t>index fungorum</w:t>
      </w:r>
      <w:r w:rsidR="003F5ECD">
        <w:t xml:space="preserve"> bei einem Datensatz auf den grünen gültigen Namen </w:t>
      </w:r>
      <w:r w:rsidR="0089756B">
        <w:t>tippt.</w:t>
      </w:r>
    </w:p>
    <w:p w:rsidR="009310F3" w:rsidRDefault="00C575E2" w:rsidP="008D548D">
      <w:pPr>
        <w:pStyle w:val="Listenabsatz"/>
        <w:numPr>
          <w:ilvl w:val="0"/>
          <w:numId w:val="1"/>
        </w:numPr>
      </w:pPr>
      <w:r w:rsidRPr="00771782">
        <w:rPr>
          <w:b/>
        </w:rPr>
        <w:t>Datei speichern:</w:t>
      </w:r>
      <w:r>
        <w:t xml:space="preserve"> </w:t>
      </w:r>
      <w:r w:rsidR="00D723C7" w:rsidRPr="00D723C7">
        <w:t xml:space="preserve">Ich </w:t>
      </w:r>
      <w:r w:rsidR="00D723C7">
        <w:t xml:space="preserve">bin euch </w:t>
      </w:r>
      <w:r>
        <w:t xml:space="preserve">weiterhin </w:t>
      </w:r>
      <w:r w:rsidR="00D723C7">
        <w:t xml:space="preserve">dankbar, wenn ihr </w:t>
      </w:r>
      <w:r w:rsidR="00446D8A">
        <w:t>eure</w:t>
      </w:r>
      <w:r w:rsidR="00D723C7">
        <w:t xml:space="preserve"> Datei</w:t>
      </w:r>
      <w:r w:rsidR="00446D8A">
        <w:t>en vor dem Versenden</w:t>
      </w:r>
      <w:r w:rsidR="00D723C7">
        <w:t xml:space="preserve"> so abspeichert, dass ich den A</w:t>
      </w:r>
      <w:r w:rsidR="008D548D">
        <w:t xml:space="preserve">bsender im Ikon </w:t>
      </w:r>
      <w:r w:rsidR="00446D8A">
        <w:t xml:space="preserve">der übermittelten Datei </w:t>
      </w:r>
      <w:r w:rsidR="008D548D">
        <w:t>sehe</w:t>
      </w:r>
      <w:r w:rsidR="00446D8A">
        <w:t>n kann</w:t>
      </w:r>
      <w:r w:rsidR="008D548D">
        <w:t xml:space="preserve">, also z.B.: Fundliste Chieme 13.2.2016 </w:t>
      </w:r>
      <w:r w:rsidR="0089756B">
        <w:rPr>
          <w:b/>
        </w:rPr>
        <w:t>H</w:t>
      </w:r>
      <w:r w:rsidR="004800FB">
        <w:rPr>
          <w:b/>
        </w:rPr>
        <w:t>W</w:t>
      </w:r>
      <w:r w:rsidR="0089756B">
        <w:rPr>
          <w:b/>
        </w:rPr>
        <w:t xml:space="preserve">. </w:t>
      </w:r>
      <w:r w:rsidR="0089756B">
        <w:t>D</w:t>
      </w:r>
      <w:r w:rsidR="008D548D">
        <w:t xml:space="preserve">ie </w:t>
      </w:r>
      <w:r w:rsidR="0089756B">
        <w:t>früher üblichen Unterstriche in den Abstä</w:t>
      </w:r>
      <w:r w:rsidR="007717F2">
        <w:t>nden sind nicht mehr notwendig</w:t>
      </w:r>
      <w:r w:rsidR="0089756B">
        <w:t>.</w:t>
      </w:r>
      <w:r w:rsidR="00EA490D">
        <w:t xml:space="preserve"> Die eingeheftete Referenzdatei braucht ihr nicht unbedingt zu löschen, da sie bei den heutigen PC-und mail-Kapazitäten die Geschwindi</w:t>
      </w:r>
      <w:r w:rsidR="00EC4716">
        <w:t>g</w:t>
      </w:r>
      <w:r w:rsidR="00EA490D">
        <w:t>k</w:t>
      </w:r>
      <w:r w:rsidR="009310F3">
        <w:t>eit kaum behindert</w:t>
      </w:r>
      <w:r w:rsidR="00DD4332">
        <w:t>.</w:t>
      </w:r>
    </w:p>
    <w:p w:rsidR="009310F3" w:rsidRPr="009310F3" w:rsidRDefault="009310F3" w:rsidP="00337249"/>
    <w:p w:rsidR="00446D8A" w:rsidRPr="009310F3" w:rsidRDefault="009310F3" w:rsidP="009310F3">
      <w:r w:rsidRPr="005928F0">
        <w:rPr>
          <w:b/>
          <w:color w:val="FF0000"/>
        </w:rPr>
        <w:t xml:space="preserve">Die auffallendsten Umbenennungen </w:t>
      </w:r>
      <w:r w:rsidR="00E07969" w:rsidRPr="005928F0">
        <w:rPr>
          <w:b/>
          <w:color w:val="FF0000"/>
        </w:rPr>
        <w:t>von Pilztaxa</w:t>
      </w:r>
      <w:r w:rsidRPr="005928F0">
        <w:rPr>
          <w:b/>
          <w:color w:val="FF0000"/>
        </w:rPr>
        <w:t xml:space="preserve"> in den</w:t>
      </w:r>
      <w:r w:rsidR="00C2092D" w:rsidRPr="005928F0">
        <w:rPr>
          <w:b/>
          <w:color w:val="FF0000"/>
        </w:rPr>
        <w:t xml:space="preserve"> </w:t>
      </w:r>
      <w:r w:rsidR="002509FC" w:rsidRPr="005928F0">
        <w:rPr>
          <w:b/>
          <w:color w:val="FF0000"/>
        </w:rPr>
        <w:t xml:space="preserve">6 </w:t>
      </w:r>
      <w:r w:rsidR="00C2092D" w:rsidRPr="005928F0">
        <w:rPr>
          <w:b/>
          <w:color w:val="FF0000"/>
        </w:rPr>
        <w:t>BK-Bänden „Pilze der Schweiz“:</w:t>
      </w:r>
    </w:p>
    <w:p w:rsidR="00C2092D" w:rsidRDefault="00C2092D" w:rsidP="008D548D"/>
    <w:p w:rsidR="000217E4" w:rsidRPr="005928F0" w:rsidRDefault="002509FC" w:rsidP="008D548D">
      <w:pPr>
        <w:rPr>
          <w:color w:val="FF0000"/>
        </w:rPr>
      </w:pPr>
      <w:r w:rsidRPr="005928F0">
        <w:rPr>
          <w:b/>
          <w:color w:val="FF0000"/>
        </w:rPr>
        <w:t>BK 1:</w:t>
      </w:r>
    </w:p>
    <w:p w:rsidR="002509FC" w:rsidRDefault="00126FF0" w:rsidP="008D548D">
      <w:r>
        <w:t>Schon bei den Familien müssen wir umdenke</w:t>
      </w:r>
      <w:r w:rsidR="009F095E">
        <w:t>n</w:t>
      </w:r>
      <w:r>
        <w:t>:</w:t>
      </w:r>
      <w:r w:rsidR="00066E28">
        <w:t xml:space="preserve"> </w:t>
      </w:r>
      <w:r w:rsidR="0097763D">
        <w:t xml:space="preserve">Die </w:t>
      </w:r>
      <w:r w:rsidR="00066E28" w:rsidRPr="00D46A33">
        <w:rPr>
          <w:i/>
        </w:rPr>
        <w:t>Humariaceae</w:t>
      </w:r>
      <w:r w:rsidR="00066E28">
        <w:t xml:space="preserve"> </w:t>
      </w:r>
      <w:r w:rsidR="0097763D">
        <w:t xml:space="preserve">gehören </w:t>
      </w:r>
      <w:r w:rsidR="00066E28">
        <w:t>nun</w:t>
      </w:r>
      <w:r w:rsidR="0097763D">
        <w:t xml:space="preserve"> zu den </w:t>
      </w:r>
      <w:r w:rsidR="00066E28" w:rsidRPr="00D46A33">
        <w:rPr>
          <w:i/>
        </w:rPr>
        <w:t>Pyronemataceae</w:t>
      </w:r>
      <w:r w:rsidR="00066E28">
        <w:t xml:space="preserve">, die </w:t>
      </w:r>
      <w:r w:rsidR="00066E28" w:rsidRPr="00D46A33">
        <w:rPr>
          <w:i/>
        </w:rPr>
        <w:t>Leotiateae</w:t>
      </w:r>
      <w:r w:rsidR="00066E28">
        <w:t xml:space="preserve"> heissen wieder wie früher (und wie in BK) </w:t>
      </w:r>
      <w:r>
        <w:rPr>
          <w:i/>
        </w:rPr>
        <w:t>Helotiac</w:t>
      </w:r>
      <w:r w:rsidR="00066E28" w:rsidRPr="00D46A33">
        <w:rPr>
          <w:i/>
        </w:rPr>
        <w:t>eae</w:t>
      </w:r>
      <w:r w:rsidR="00066E28">
        <w:t xml:space="preserve">, aus den </w:t>
      </w:r>
      <w:r w:rsidR="00066E28" w:rsidRPr="00D46A33">
        <w:rPr>
          <w:i/>
        </w:rPr>
        <w:lastRenderedPageBreak/>
        <w:t>Sphaeriaceae</w:t>
      </w:r>
      <w:r w:rsidR="00066E28">
        <w:t xml:space="preserve"> wurden </w:t>
      </w:r>
      <w:r w:rsidR="00066E28" w:rsidRPr="00D46A33">
        <w:rPr>
          <w:i/>
        </w:rPr>
        <w:t>Xylariaceae</w:t>
      </w:r>
      <w:r w:rsidR="00066E28">
        <w:t xml:space="preserve">, und Familien wie </w:t>
      </w:r>
      <w:r w:rsidR="00066E28" w:rsidRPr="00D46A33">
        <w:rPr>
          <w:i/>
        </w:rPr>
        <w:t>Ostropaceae</w:t>
      </w:r>
      <w:r w:rsidR="00066E28">
        <w:t xml:space="preserve">, </w:t>
      </w:r>
      <w:r w:rsidR="00066E28" w:rsidRPr="00D46A33">
        <w:rPr>
          <w:i/>
        </w:rPr>
        <w:t>Sordariaceae</w:t>
      </w:r>
      <w:r w:rsidR="00066E28">
        <w:t xml:space="preserve"> oder </w:t>
      </w:r>
      <w:r w:rsidR="00066E28" w:rsidRPr="00D46A33">
        <w:rPr>
          <w:i/>
        </w:rPr>
        <w:t>Pleosporaceae</w:t>
      </w:r>
      <w:r w:rsidR="00066E28">
        <w:t xml:space="preserve"> wurden ganz in mehrere Familien aufgesplittet oder in andere Familien umgeteilt</w:t>
      </w:r>
      <w:r>
        <w:t>.</w:t>
      </w:r>
    </w:p>
    <w:p w:rsidR="00EA6161" w:rsidRDefault="00126FF0" w:rsidP="008D548D">
      <w:r>
        <w:t xml:space="preserve">Seit Erscheinen von BK 1 sind fast unzählige neue Gattungen kreiert oder Umteilungen in andere Gattungen </w:t>
      </w:r>
      <w:r w:rsidR="00EA6161">
        <w:t xml:space="preserve">gemacht worden. Hier </w:t>
      </w:r>
      <w:r w:rsidR="008A1EBE">
        <w:t>zwei</w:t>
      </w:r>
      <w:r w:rsidR="00EA6161">
        <w:t xml:space="preserve"> Beispiele samt den Vorschlägen für deutsche Namen:</w:t>
      </w:r>
    </w:p>
    <w:p w:rsidR="00126FF0" w:rsidRDefault="00126FF0" w:rsidP="008D548D">
      <w:r w:rsidRPr="009F095E">
        <w:rPr>
          <w:i/>
        </w:rPr>
        <w:t>Dasyscyphus</w:t>
      </w:r>
      <w:r w:rsidR="00EA6161">
        <w:t xml:space="preserve"> / Haarbecherchen in BK:</w:t>
      </w:r>
    </w:p>
    <w:p w:rsidR="00126FF0" w:rsidRDefault="00177A61" w:rsidP="008D548D">
      <w:r>
        <w:tab/>
      </w:r>
      <w:r w:rsidR="00EA6161" w:rsidRPr="00121568">
        <w:rPr>
          <w:i/>
        </w:rPr>
        <w:t>Albotricha</w:t>
      </w:r>
      <w:r w:rsidR="00EA6161">
        <w:tab/>
      </w:r>
      <w:r w:rsidR="00EA6161">
        <w:tab/>
        <w:t>Spitzhaarbecherchen</w:t>
      </w:r>
    </w:p>
    <w:p w:rsidR="00CB598D" w:rsidRDefault="00177A61" w:rsidP="008D548D">
      <w:r>
        <w:tab/>
      </w:r>
      <w:r w:rsidR="00CB598D" w:rsidRPr="00121568">
        <w:rPr>
          <w:i/>
        </w:rPr>
        <w:t>Belonidium</w:t>
      </w:r>
      <w:r w:rsidR="00CB598D">
        <w:tab/>
      </w:r>
      <w:r w:rsidR="00CB598D">
        <w:tab/>
        <w:t>Nadelkristallhaarbecherchen</w:t>
      </w:r>
    </w:p>
    <w:p w:rsidR="00EA6161" w:rsidRDefault="00177A61" w:rsidP="008D548D">
      <w:r>
        <w:tab/>
      </w:r>
      <w:r w:rsidR="00EA6161" w:rsidRPr="00121568">
        <w:rPr>
          <w:i/>
        </w:rPr>
        <w:t>Brunnipila</w:t>
      </w:r>
      <w:r w:rsidR="00EA6161">
        <w:tab/>
      </w:r>
      <w:r w:rsidR="00EA6161">
        <w:tab/>
        <w:t>Braunhaarbecherchen</w:t>
      </w:r>
    </w:p>
    <w:p w:rsidR="00EA6161" w:rsidRDefault="00177A61" w:rsidP="008D548D">
      <w:r>
        <w:tab/>
      </w:r>
      <w:r w:rsidR="00EA6161" w:rsidRPr="00121568">
        <w:rPr>
          <w:i/>
        </w:rPr>
        <w:t>Capitotricha</w:t>
      </w:r>
      <w:r w:rsidR="00EA6161">
        <w:tab/>
      </w:r>
      <w:r w:rsidR="00EA6161">
        <w:tab/>
        <w:t>Orangescheibenhaarbecherchen</w:t>
      </w:r>
    </w:p>
    <w:p w:rsidR="00EA6161" w:rsidRDefault="00177A61" w:rsidP="008D548D">
      <w:r>
        <w:tab/>
      </w:r>
      <w:r w:rsidR="00EA6161" w:rsidRPr="00121568">
        <w:rPr>
          <w:i/>
        </w:rPr>
        <w:t>Cistella</w:t>
      </w:r>
      <w:r w:rsidR="00EA6161">
        <w:tab/>
      </w:r>
      <w:r w:rsidR="00EA6161">
        <w:tab/>
      </w:r>
      <w:r w:rsidR="00EA6161">
        <w:tab/>
        <w:t>Keulenhaarbecherchen</w:t>
      </w:r>
    </w:p>
    <w:p w:rsidR="00CB598D" w:rsidRDefault="00177A61" w:rsidP="008D548D">
      <w:r>
        <w:tab/>
      </w:r>
      <w:r w:rsidR="00CB598D" w:rsidRPr="00121568">
        <w:rPr>
          <w:i/>
        </w:rPr>
        <w:t>Dasyscyphella</w:t>
      </w:r>
      <w:r w:rsidR="00CB598D">
        <w:tab/>
      </w:r>
      <w:r w:rsidR="00CB598D">
        <w:tab/>
        <w:t>Kahlkopfhaarbecherchen</w:t>
      </w:r>
    </w:p>
    <w:p w:rsidR="00EA6161" w:rsidRDefault="00177A61" w:rsidP="008D548D">
      <w:r>
        <w:tab/>
      </w:r>
      <w:r w:rsidR="00EA6161" w:rsidRPr="00121568">
        <w:rPr>
          <w:i/>
        </w:rPr>
        <w:t>Lachnum</w:t>
      </w:r>
      <w:r w:rsidR="00EA6161">
        <w:tab/>
      </w:r>
      <w:r w:rsidR="00EA6161">
        <w:tab/>
        <w:t>Weisshaarbecherchen</w:t>
      </w:r>
    </w:p>
    <w:p w:rsidR="00CB598D" w:rsidRDefault="00177A61" w:rsidP="008D548D">
      <w:r>
        <w:tab/>
      </w:r>
      <w:r w:rsidR="00CB598D" w:rsidRPr="00121568">
        <w:rPr>
          <w:i/>
        </w:rPr>
        <w:t>Lasiobelonium</w:t>
      </w:r>
      <w:r w:rsidR="00CB598D">
        <w:tab/>
      </w:r>
      <w:r w:rsidR="00CB598D">
        <w:tab/>
        <w:t>Braunweisshaarbecherchen</w:t>
      </w:r>
    </w:p>
    <w:p w:rsidR="00EA6161" w:rsidRDefault="00177A61" w:rsidP="008D548D">
      <w:r>
        <w:tab/>
      </w:r>
      <w:r w:rsidR="00EA6161" w:rsidRPr="00121568">
        <w:rPr>
          <w:i/>
        </w:rPr>
        <w:t>Neodasyscypha</w:t>
      </w:r>
      <w:r w:rsidR="00EA6161">
        <w:tab/>
      </w:r>
      <w:r w:rsidR="00EA6161">
        <w:tab/>
        <w:t>Körnchenhaarbecherchen</w:t>
      </w:r>
    </w:p>
    <w:p w:rsidR="00CB598D" w:rsidRDefault="00177A61" w:rsidP="008D548D">
      <w:r>
        <w:tab/>
      </w:r>
      <w:r w:rsidR="00CB598D" w:rsidRPr="00121568">
        <w:rPr>
          <w:i/>
        </w:rPr>
        <w:t>Trichopeziza</w:t>
      </w:r>
      <w:r w:rsidR="00CB598D">
        <w:tab/>
      </w:r>
      <w:r w:rsidR="00CB598D">
        <w:tab/>
        <w:t>Haarbecherling</w:t>
      </w:r>
    </w:p>
    <w:p w:rsidR="00EA6161" w:rsidRDefault="00177A61" w:rsidP="008D548D">
      <w:r>
        <w:tab/>
      </w:r>
      <w:r w:rsidR="00EA6161" w:rsidRPr="00121568">
        <w:rPr>
          <w:i/>
        </w:rPr>
        <w:t>Trichopezizella</w:t>
      </w:r>
      <w:r w:rsidR="00EA6161">
        <w:tab/>
      </w:r>
      <w:r w:rsidR="00EA6161">
        <w:tab/>
        <w:t>Borstenhaarbecherchen</w:t>
      </w:r>
    </w:p>
    <w:p w:rsidR="008A1EBE" w:rsidRDefault="008A1EBE" w:rsidP="008D548D">
      <w:r w:rsidRPr="00121568">
        <w:rPr>
          <w:i/>
        </w:rPr>
        <w:t>Nectria</w:t>
      </w:r>
      <w:r>
        <w:t xml:space="preserve"> / Pustelpilz in BK :</w:t>
      </w:r>
    </w:p>
    <w:p w:rsidR="008A1EBE" w:rsidRDefault="00177A61" w:rsidP="008D548D">
      <w:r>
        <w:tab/>
      </w:r>
      <w:r w:rsidR="008A1EBE" w:rsidRPr="00121568">
        <w:rPr>
          <w:i/>
        </w:rPr>
        <w:t>Dialonectria</w:t>
      </w:r>
      <w:r w:rsidR="008A1EBE">
        <w:tab/>
      </w:r>
      <w:r w:rsidR="008A1EBE">
        <w:tab/>
        <w:t>Kernpilzpustelpilz</w:t>
      </w:r>
    </w:p>
    <w:p w:rsidR="008A1EBE" w:rsidRDefault="00177A61" w:rsidP="008D548D">
      <w:r>
        <w:tab/>
      </w:r>
      <w:r w:rsidR="008A1EBE" w:rsidRPr="00121568">
        <w:rPr>
          <w:i/>
        </w:rPr>
        <w:t>Neonectria</w:t>
      </w:r>
      <w:r w:rsidR="008A1EBE">
        <w:tab/>
      </w:r>
      <w:r w:rsidR="008A1EBE">
        <w:tab/>
        <w:t>Ovoidpustelpilz</w:t>
      </w:r>
    </w:p>
    <w:p w:rsidR="008A1EBE" w:rsidRDefault="00177A61" w:rsidP="008D548D">
      <w:r>
        <w:tab/>
      </w:r>
      <w:r w:rsidR="008A1EBE" w:rsidRPr="00121568">
        <w:rPr>
          <w:i/>
        </w:rPr>
        <w:t>Stylonectria</w:t>
      </w:r>
      <w:r w:rsidR="008A1EBE">
        <w:t xml:space="preserve"> </w:t>
      </w:r>
      <w:r w:rsidR="008A1EBE">
        <w:tab/>
      </w:r>
      <w:r w:rsidR="008A1EBE">
        <w:tab/>
        <w:t>Scheibchenpustelpilz</w:t>
      </w:r>
    </w:p>
    <w:p w:rsidR="008A1EBE" w:rsidRDefault="00177A61" w:rsidP="008D548D">
      <w:r>
        <w:tab/>
      </w:r>
      <w:r w:rsidR="008A1EBE" w:rsidRPr="00121568">
        <w:rPr>
          <w:i/>
        </w:rPr>
        <w:t>Thyronectria</w:t>
      </w:r>
      <w:r w:rsidR="008A1EBE">
        <w:tab/>
      </w:r>
      <w:r w:rsidR="008A1EBE">
        <w:tab/>
        <w:t>Kleiepustelpilz</w:t>
      </w:r>
    </w:p>
    <w:p w:rsidR="008645C1" w:rsidRDefault="008645C1" w:rsidP="00DD4332">
      <w:r>
        <w:t>Zwei Listen der vorgeschlagenen deutschen Namen aller mir bisher begegneten Ascomycetengattu</w:t>
      </w:r>
      <w:r w:rsidR="00DD4332">
        <w:t>ngen samt Familienzugehörigkeit -</w:t>
      </w:r>
      <w:r>
        <w:t xml:space="preserve"> die erste alphabetisch geordnet nach den wissenschaftlichen Namen, die </w:t>
      </w:r>
      <w:r w:rsidR="00DD4332">
        <w:t xml:space="preserve">zweite nach den </w:t>
      </w:r>
      <w:r w:rsidR="008D0BC2">
        <w:t xml:space="preserve">vorgeschlagenen </w:t>
      </w:r>
      <w:r w:rsidR="00DD4332">
        <w:t>deutschen Namen -</w:t>
      </w:r>
      <w:r>
        <w:t xml:space="preserve"> können unter </w:t>
      </w:r>
      <w:hyperlink r:id="rId8" w:history="1">
        <w:r w:rsidR="00B179E8" w:rsidRPr="00DB77B0">
          <w:rPr>
            <w:rStyle w:val="Hyperlink"/>
          </w:rPr>
          <w:t>www.mglu.ch</w:t>
        </w:r>
      </w:hyperlink>
      <w:r w:rsidR="008D0BC2">
        <w:t xml:space="preserve"> </w:t>
      </w:r>
      <w:r w:rsidR="008064DA">
        <w:t xml:space="preserve">unter den folgenden </w:t>
      </w:r>
      <w:r w:rsidR="008D0BC2">
        <w:t>Titeln</w:t>
      </w:r>
      <w:r w:rsidR="008064DA">
        <w:t xml:space="preserve"> abgerufen werden:</w:t>
      </w:r>
    </w:p>
    <w:p w:rsidR="008064DA" w:rsidRDefault="00DD4332" w:rsidP="008645C1">
      <w:pPr>
        <w:ind w:left="705"/>
      </w:pPr>
      <w:r>
        <w:tab/>
        <w:t>Asco-, Hypho-, Coelomycetes, Echte und F</w:t>
      </w:r>
      <w:r w:rsidR="008064DA">
        <w:t>alsche Mehltaupilze: Gatt. wissensch. – deutsch</w:t>
      </w:r>
    </w:p>
    <w:p w:rsidR="008064DA" w:rsidRDefault="00DD4332" w:rsidP="008645C1">
      <w:pPr>
        <w:ind w:left="705"/>
      </w:pPr>
      <w:r>
        <w:tab/>
      </w:r>
      <w:r w:rsidR="008064DA">
        <w:t xml:space="preserve">Asco-, Hypho-, Coelomycetes, </w:t>
      </w:r>
      <w:r>
        <w:t>Echte und F</w:t>
      </w:r>
      <w:r w:rsidR="008064DA">
        <w:t>alsche Mehltaupilze: Gatt. deutsch – wissensch.</w:t>
      </w:r>
    </w:p>
    <w:p w:rsidR="000F01AD" w:rsidRDefault="000F01AD" w:rsidP="000F01AD">
      <w:r>
        <w:t xml:space="preserve">Bei den Ascomyceten-Arten, die neben der Hauptfruchtform mit Ascosporen (Teleomorph) auch eine Nebenfruchtform mit Konidiosporen (Anamorph) </w:t>
      </w:r>
      <w:r w:rsidR="004620E8">
        <w:t xml:space="preserve">haben, </w:t>
      </w:r>
      <w:r>
        <w:t>wurden bis vor kurzem noch zwei verschie</w:t>
      </w:r>
      <w:r w:rsidR="004313F8">
        <w:t>dene Gattungsn</w:t>
      </w:r>
      <w:r>
        <w:t>amen verwendet. Wir müssen uns nun daran gewöhnen, dass in Zukunft nur jener Name gebraucht werden darf, der nach den Nomenklaturregeln der älter</w:t>
      </w:r>
      <w:r w:rsidR="004313F8">
        <w:t>e gültige Name ist, also auch dann, wenn dieser der Name des Anamorphes ist.</w:t>
      </w:r>
    </w:p>
    <w:p w:rsidR="004313F8" w:rsidRDefault="009C61A7" w:rsidP="000F01AD">
      <w:r>
        <w:t>Berichtigungen: H.-O. Baral, R. Dougoud.</w:t>
      </w:r>
    </w:p>
    <w:p w:rsidR="009C61A7" w:rsidRDefault="009C61A7" w:rsidP="000F01AD"/>
    <w:p w:rsidR="00B9727A" w:rsidRPr="005928F0" w:rsidRDefault="00B9727A" w:rsidP="008D548D">
      <w:pPr>
        <w:rPr>
          <w:b/>
          <w:color w:val="FF0000"/>
        </w:rPr>
      </w:pPr>
      <w:r w:rsidRPr="005928F0">
        <w:rPr>
          <w:b/>
          <w:color w:val="FF0000"/>
        </w:rPr>
        <w:t>BK 2:</w:t>
      </w:r>
    </w:p>
    <w:p w:rsidR="00B9727A" w:rsidRDefault="009310F3" w:rsidP="008D548D">
      <w:r>
        <w:t xml:space="preserve">Aufspaltung der Familie </w:t>
      </w:r>
      <w:r w:rsidRPr="00121568">
        <w:rPr>
          <w:i/>
        </w:rPr>
        <w:t>Corticiaceae</w:t>
      </w:r>
      <w:r>
        <w:t xml:space="preserve"> s.l.</w:t>
      </w:r>
      <w:r w:rsidR="00557F5D">
        <w:t xml:space="preserve"> und Umteilungen in bereits bestehende Familien:</w:t>
      </w:r>
    </w:p>
    <w:p w:rsidR="00DB1671" w:rsidRPr="00121568" w:rsidRDefault="00DB1671" w:rsidP="008D548D">
      <w:pPr>
        <w:rPr>
          <w:i/>
        </w:rPr>
      </w:pPr>
      <w:r>
        <w:tab/>
      </w:r>
      <w:r w:rsidRPr="00121568">
        <w:rPr>
          <w:i/>
        </w:rPr>
        <w:t>Abrothallaceae</w:t>
      </w:r>
    </w:p>
    <w:p w:rsidR="00557F5D" w:rsidRPr="00121568" w:rsidRDefault="00557F5D" w:rsidP="008D548D">
      <w:pPr>
        <w:rPr>
          <w:i/>
        </w:rPr>
      </w:pPr>
      <w:r w:rsidRPr="00121568">
        <w:rPr>
          <w:i/>
        </w:rPr>
        <w:tab/>
        <w:t>Aleurodiscaceae</w:t>
      </w:r>
    </w:p>
    <w:p w:rsidR="00557F5D" w:rsidRPr="00121568" w:rsidRDefault="00557F5D" w:rsidP="008D548D">
      <w:pPr>
        <w:rPr>
          <w:i/>
        </w:rPr>
      </w:pPr>
      <w:r w:rsidRPr="00121568">
        <w:rPr>
          <w:i/>
        </w:rPr>
        <w:tab/>
        <w:t>Amylocorticiaceae</w:t>
      </w:r>
    </w:p>
    <w:p w:rsidR="00DB1671" w:rsidRPr="00121568" w:rsidRDefault="00DB1671" w:rsidP="008D548D">
      <w:pPr>
        <w:rPr>
          <w:i/>
        </w:rPr>
      </w:pPr>
      <w:r w:rsidRPr="00121568">
        <w:rPr>
          <w:i/>
        </w:rPr>
        <w:tab/>
        <w:t>Amylostereaceae</w:t>
      </w:r>
    </w:p>
    <w:p w:rsidR="00557F5D" w:rsidRPr="00121568" w:rsidRDefault="00557F5D" w:rsidP="008D548D">
      <w:pPr>
        <w:rPr>
          <w:i/>
        </w:rPr>
      </w:pPr>
      <w:r w:rsidRPr="00121568">
        <w:rPr>
          <w:i/>
        </w:rPr>
        <w:tab/>
        <w:t>Atheliaceae</w:t>
      </w:r>
    </w:p>
    <w:p w:rsidR="00557F5D" w:rsidRPr="00121568" w:rsidRDefault="00557F5D" w:rsidP="008D548D">
      <w:pPr>
        <w:rPr>
          <w:i/>
        </w:rPr>
      </w:pPr>
      <w:r w:rsidRPr="00121568">
        <w:rPr>
          <w:i/>
        </w:rPr>
        <w:tab/>
        <w:t>Botryobasidiaceae</w:t>
      </w:r>
    </w:p>
    <w:p w:rsidR="00DB1671" w:rsidRPr="00121568" w:rsidRDefault="00DB1671" w:rsidP="008D548D">
      <w:pPr>
        <w:rPr>
          <w:i/>
        </w:rPr>
      </w:pPr>
      <w:r w:rsidRPr="00121568">
        <w:rPr>
          <w:i/>
        </w:rPr>
        <w:tab/>
        <w:t>Clavulinaceae</w:t>
      </w:r>
    </w:p>
    <w:p w:rsidR="00557F5D" w:rsidRPr="00121568" w:rsidRDefault="00557F5D" w:rsidP="008D548D">
      <w:pPr>
        <w:rPr>
          <w:i/>
        </w:rPr>
      </w:pPr>
      <w:r w:rsidRPr="00121568">
        <w:rPr>
          <w:i/>
        </w:rPr>
        <w:tab/>
        <w:t>Corticiaceae s. str.</w:t>
      </w:r>
    </w:p>
    <w:p w:rsidR="00DB1671" w:rsidRPr="00121568" w:rsidRDefault="00DB1671" w:rsidP="008D548D">
      <w:pPr>
        <w:rPr>
          <w:i/>
        </w:rPr>
      </w:pPr>
      <w:r w:rsidRPr="00121568">
        <w:rPr>
          <w:i/>
        </w:rPr>
        <w:tab/>
        <w:t>Cyphellaceae</w:t>
      </w:r>
    </w:p>
    <w:p w:rsidR="00557F5D" w:rsidRPr="00121568" w:rsidRDefault="00557F5D" w:rsidP="008D548D">
      <w:pPr>
        <w:rPr>
          <w:i/>
        </w:rPr>
      </w:pPr>
      <w:r w:rsidRPr="00121568">
        <w:rPr>
          <w:i/>
        </w:rPr>
        <w:tab/>
        <w:t>Cystostereaceae</w:t>
      </w:r>
    </w:p>
    <w:p w:rsidR="00557F5D" w:rsidRPr="00121568" w:rsidRDefault="00557F5D" w:rsidP="008D548D">
      <w:pPr>
        <w:rPr>
          <w:i/>
        </w:rPr>
      </w:pPr>
      <w:r w:rsidRPr="00121568">
        <w:rPr>
          <w:i/>
        </w:rPr>
        <w:tab/>
        <w:t>Fomitopsidaceae</w:t>
      </w:r>
    </w:p>
    <w:p w:rsidR="00557F5D" w:rsidRPr="00121568" w:rsidRDefault="00557F5D" w:rsidP="008D548D">
      <w:pPr>
        <w:rPr>
          <w:i/>
        </w:rPr>
      </w:pPr>
      <w:r w:rsidRPr="00121568">
        <w:rPr>
          <w:i/>
        </w:rPr>
        <w:tab/>
        <w:t>Gloeophyllaceae</w:t>
      </w:r>
    </w:p>
    <w:p w:rsidR="00DB1671" w:rsidRPr="00121568" w:rsidRDefault="00DB1671" w:rsidP="008D548D">
      <w:pPr>
        <w:rPr>
          <w:i/>
        </w:rPr>
      </w:pPr>
      <w:r w:rsidRPr="00121568">
        <w:rPr>
          <w:i/>
        </w:rPr>
        <w:tab/>
        <w:t>Hericiaceae</w:t>
      </w:r>
    </w:p>
    <w:p w:rsidR="00DB1671" w:rsidRPr="00121568" w:rsidRDefault="00DB1671" w:rsidP="008D548D">
      <w:pPr>
        <w:rPr>
          <w:i/>
        </w:rPr>
      </w:pPr>
      <w:r w:rsidRPr="00121568">
        <w:rPr>
          <w:i/>
        </w:rPr>
        <w:tab/>
        <w:t>Hydnaceae</w:t>
      </w:r>
    </w:p>
    <w:p w:rsidR="00DB1671" w:rsidRPr="00121568" w:rsidRDefault="00DB1671" w:rsidP="008D548D">
      <w:pPr>
        <w:rPr>
          <w:i/>
        </w:rPr>
      </w:pPr>
      <w:r w:rsidRPr="00121568">
        <w:rPr>
          <w:i/>
        </w:rPr>
        <w:tab/>
        <w:t>Hydnodontaceae</w:t>
      </w:r>
    </w:p>
    <w:p w:rsidR="00557F5D" w:rsidRPr="00121568" w:rsidRDefault="00557F5D" w:rsidP="008D548D">
      <w:pPr>
        <w:rPr>
          <w:i/>
        </w:rPr>
      </w:pPr>
      <w:r w:rsidRPr="00121568">
        <w:rPr>
          <w:i/>
        </w:rPr>
        <w:tab/>
        <w:t>Hygrophoraceae</w:t>
      </w:r>
    </w:p>
    <w:p w:rsidR="00557F5D" w:rsidRPr="00121568" w:rsidRDefault="00557F5D" w:rsidP="008D548D">
      <w:pPr>
        <w:rPr>
          <w:i/>
        </w:rPr>
      </w:pPr>
      <w:r w:rsidRPr="00121568">
        <w:rPr>
          <w:i/>
        </w:rPr>
        <w:tab/>
        <w:t>Lachnocladiaceae</w:t>
      </w:r>
    </w:p>
    <w:p w:rsidR="00557F5D" w:rsidRPr="00121568" w:rsidRDefault="00557F5D" w:rsidP="008D548D">
      <w:pPr>
        <w:rPr>
          <w:i/>
        </w:rPr>
      </w:pPr>
      <w:r w:rsidRPr="00121568">
        <w:rPr>
          <w:i/>
        </w:rPr>
        <w:lastRenderedPageBreak/>
        <w:tab/>
        <w:t>Lentariaceae</w:t>
      </w:r>
    </w:p>
    <w:p w:rsidR="00DB1671" w:rsidRPr="00121568" w:rsidRDefault="00DB1671" w:rsidP="008D548D">
      <w:pPr>
        <w:rPr>
          <w:i/>
        </w:rPr>
      </w:pPr>
      <w:r w:rsidRPr="00121568">
        <w:rPr>
          <w:i/>
        </w:rPr>
        <w:tab/>
        <w:t>Meruliaceae</w:t>
      </w:r>
    </w:p>
    <w:p w:rsidR="00DB1671" w:rsidRPr="00121568" w:rsidRDefault="00DB1671" w:rsidP="008D548D">
      <w:pPr>
        <w:rPr>
          <w:i/>
        </w:rPr>
      </w:pPr>
      <w:r w:rsidRPr="00121568">
        <w:rPr>
          <w:i/>
        </w:rPr>
        <w:tab/>
        <w:t>Peniophoraceae</w:t>
      </w:r>
    </w:p>
    <w:p w:rsidR="00557F5D" w:rsidRPr="00121568" w:rsidRDefault="00557F5D" w:rsidP="008D548D">
      <w:pPr>
        <w:rPr>
          <w:i/>
        </w:rPr>
      </w:pPr>
      <w:r w:rsidRPr="00121568">
        <w:rPr>
          <w:i/>
        </w:rPr>
        <w:tab/>
        <w:t>Phanerochaetaceae</w:t>
      </w:r>
    </w:p>
    <w:p w:rsidR="00557F5D" w:rsidRPr="00121568" w:rsidRDefault="00557F5D" w:rsidP="008D548D">
      <w:pPr>
        <w:rPr>
          <w:i/>
        </w:rPr>
      </w:pPr>
      <w:r w:rsidRPr="00121568">
        <w:rPr>
          <w:i/>
        </w:rPr>
        <w:tab/>
        <w:t>Physalacriaceae</w:t>
      </w:r>
    </w:p>
    <w:p w:rsidR="00557F5D" w:rsidRPr="00121568" w:rsidRDefault="00557F5D" w:rsidP="008D548D">
      <w:pPr>
        <w:rPr>
          <w:i/>
        </w:rPr>
      </w:pPr>
      <w:r w:rsidRPr="00121568">
        <w:rPr>
          <w:i/>
        </w:rPr>
        <w:tab/>
        <w:t>Polyporaceae</w:t>
      </w:r>
    </w:p>
    <w:p w:rsidR="00557F5D" w:rsidRPr="00121568" w:rsidRDefault="00557F5D" w:rsidP="008D548D">
      <w:pPr>
        <w:rPr>
          <w:i/>
        </w:rPr>
      </w:pPr>
      <w:r w:rsidRPr="00121568">
        <w:rPr>
          <w:i/>
        </w:rPr>
        <w:tab/>
        <w:t>Pterulaceae</w:t>
      </w:r>
    </w:p>
    <w:p w:rsidR="00DB1671" w:rsidRPr="00121568" w:rsidRDefault="00DB1671" w:rsidP="008D548D">
      <w:pPr>
        <w:rPr>
          <w:i/>
        </w:rPr>
      </w:pPr>
      <w:r w:rsidRPr="00121568">
        <w:rPr>
          <w:i/>
        </w:rPr>
        <w:tab/>
        <w:t>Repetobasidiaceae</w:t>
      </w:r>
    </w:p>
    <w:p w:rsidR="00557F5D" w:rsidRPr="00121568" w:rsidRDefault="00557F5D" w:rsidP="008D548D">
      <w:pPr>
        <w:rPr>
          <w:i/>
        </w:rPr>
      </w:pPr>
      <w:r w:rsidRPr="00121568">
        <w:rPr>
          <w:i/>
        </w:rPr>
        <w:tab/>
        <w:t>Russulaceae</w:t>
      </w:r>
    </w:p>
    <w:p w:rsidR="00557F5D" w:rsidRPr="00121568" w:rsidRDefault="00557F5D" w:rsidP="008D548D">
      <w:pPr>
        <w:rPr>
          <w:i/>
        </w:rPr>
      </w:pPr>
      <w:r w:rsidRPr="00121568">
        <w:rPr>
          <w:i/>
        </w:rPr>
        <w:tab/>
        <w:t>Schizoporaceae</w:t>
      </w:r>
    </w:p>
    <w:p w:rsidR="00557F5D" w:rsidRPr="00121568" w:rsidRDefault="00557F5D" w:rsidP="008D548D">
      <w:pPr>
        <w:rPr>
          <w:i/>
        </w:rPr>
      </w:pPr>
      <w:r w:rsidRPr="00121568">
        <w:rPr>
          <w:i/>
        </w:rPr>
        <w:tab/>
        <w:t>Steccherinaceae</w:t>
      </w:r>
    </w:p>
    <w:p w:rsidR="00557F5D" w:rsidRPr="00121568" w:rsidRDefault="00557F5D" w:rsidP="008D548D">
      <w:pPr>
        <w:rPr>
          <w:i/>
        </w:rPr>
      </w:pPr>
      <w:r w:rsidRPr="00121568">
        <w:rPr>
          <w:i/>
        </w:rPr>
        <w:tab/>
        <w:t>Stephanosporaceae</w:t>
      </w:r>
    </w:p>
    <w:p w:rsidR="00557F5D" w:rsidRPr="00121568" w:rsidRDefault="00557F5D" w:rsidP="008D548D">
      <w:pPr>
        <w:rPr>
          <w:i/>
        </w:rPr>
      </w:pPr>
      <w:r w:rsidRPr="00121568">
        <w:rPr>
          <w:i/>
        </w:rPr>
        <w:tab/>
        <w:t>Stereaceae</w:t>
      </w:r>
    </w:p>
    <w:p w:rsidR="00557F5D" w:rsidRPr="00121568" w:rsidRDefault="00557F5D" w:rsidP="008D548D">
      <w:pPr>
        <w:rPr>
          <w:i/>
        </w:rPr>
      </w:pPr>
      <w:r w:rsidRPr="00121568">
        <w:rPr>
          <w:i/>
        </w:rPr>
        <w:tab/>
      </w:r>
      <w:r w:rsidR="00DB1671" w:rsidRPr="00121568">
        <w:rPr>
          <w:i/>
        </w:rPr>
        <w:t>Xenasmataceae</w:t>
      </w:r>
    </w:p>
    <w:p w:rsidR="009310F3" w:rsidRDefault="00E07969" w:rsidP="008D548D">
      <w:r>
        <w:t xml:space="preserve">Die Gattung </w:t>
      </w:r>
      <w:r w:rsidRPr="00121568">
        <w:rPr>
          <w:i/>
        </w:rPr>
        <w:t>Grandinia</w:t>
      </w:r>
      <w:r>
        <w:t xml:space="preserve"> wird zu </w:t>
      </w:r>
      <w:r w:rsidRPr="00121568">
        <w:rPr>
          <w:i/>
        </w:rPr>
        <w:t>Hyphodontia</w:t>
      </w:r>
      <w:r>
        <w:t xml:space="preserve"> / Zähnchenrindenpilz, einige Arten kommen zu:</w:t>
      </w:r>
    </w:p>
    <w:p w:rsidR="00E07969" w:rsidRDefault="00E07969" w:rsidP="008D548D">
      <w:r>
        <w:tab/>
      </w:r>
      <w:r w:rsidRPr="00121568">
        <w:rPr>
          <w:i/>
        </w:rPr>
        <w:t>Alutaceodontia</w:t>
      </w:r>
      <w:r>
        <w:tab/>
      </w:r>
      <w:r>
        <w:tab/>
        <w:t>Lederzähnchenrindenpilz</w:t>
      </w:r>
    </w:p>
    <w:p w:rsidR="00E07969" w:rsidRDefault="00E07969" w:rsidP="008D548D">
      <w:r>
        <w:tab/>
      </w:r>
      <w:r w:rsidRPr="00121568">
        <w:rPr>
          <w:i/>
        </w:rPr>
        <w:t>Basidioradulum</w:t>
      </w:r>
      <w:r>
        <w:tab/>
      </w:r>
      <w:r>
        <w:tab/>
        <w:t>Reibeisenrindenpilz</w:t>
      </w:r>
    </w:p>
    <w:p w:rsidR="00E07969" w:rsidRDefault="00E07969" w:rsidP="008D548D">
      <w:r>
        <w:tab/>
      </w:r>
      <w:r w:rsidRPr="00121568">
        <w:rPr>
          <w:i/>
        </w:rPr>
        <w:t>Kneiffiella</w:t>
      </w:r>
      <w:r>
        <w:tab/>
      </w:r>
      <w:r>
        <w:tab/>
        <w:t>Langzystidenzähnchenrindenpilz</w:t>
      </w:r>
    </w:p>
    <w:p w:rsidR="00E07969" w:rsidRDefault="00E07969" w:rsidP="008D548D">
      <w:r>
        <w:tab/>
      </w:r>
      <w:r w:rsidRPr="00121568">
        <w:rPr>
          <w:i/>
        </w:rPr>
        <w:t>Xylodon</w:t>
      </w:r>
      <w:r>
        <w:tab/>
      </w:r>
      <w:r>
        <w:tab/>
        <w:t>Holzzähnchenrindenpilz</w:t>
      </w:r>
    </w:p>
    <w:p w:rsidR="00E07969" w:rsidRDefault="004B4362" w:rsidP="008D548D">
      <w:r>
        <w:t xml:space="preserve">Einige Arten von </w:t>
      </w:r>
      <w:r w:rsidRPr="00121568">
        <w:rPr>
          <w:i/>
        </w:rPr>
        <w:t>Hyphoderma</w:t>
      </w:r>
      <w:r>
        <w:t xml:space="preserve"> / Rindenpilz gehören jetzt zu:</w:t>
      </w:r>
    </w:p>
    <w:p w:rsidR="004B4362" w:rsidRDefault="004B4362" w:rsidP="008D548D">
      <w:r>
        <w:tab/>
      </w:r>
      <w:r w:rsidRPr="00121568">
        <w:rPr>
          <w:i/>
        </w:rPr>
        <w:t>Kurtia</w:t>
      </w:r>
      <w:r>
        <w:tab/>
      </w:r>
      <w:r>
        <w:tab/>
      </w:r>
      <w:r>
        <w:tab/>
        <w:t>Flaumrindenpilz</w:t>
      </w:r>
    </w:p>
    <w:p w:rsidR="004B4362" w:rsidRDefault="004B4362" w:rsidP="008D548D">
      <w:r>
        <w:tab/>
      </w:r>
      <w:r w:rsidRPr="00121568">
        <w:rPr>
          <w:i/>
        </w:rPr>
        <w:t>Lawrynomyces</w:t>
      </w:r>
      <w:r>
        <w:tab/>
      </w:r>
      <w:r>
        <w:tab/>
        <w:t>Kopfzystidenrindenpilz</w:t>
      </w:r>
    </w:p>
    <w:p w:rsidR="0063505C" w:rsidRDefault="0063505C" w:rsidP="008D548D">
      <w:r>
        <w:tab/>
      </w:r>
      <w:r w:rsidRPr="00121568">
        <w:rPr>
          <w:i/>
        </w:rPr>
        <w:t>Mutatoderma</w:t>
      </w:r>
      <w:r>
        <w:tab/>
      </w:r>
      <w:r>
        <w:tab/>
        <w:t>Wechselgestaltrindenpilz</w:t>
      </w:r>
    </w:p>
    <w:p w:rsidR="0063505C" w:rsidRDefault="0063505C" w:rsidP="008D548D">
      <w:r>
        <w:tab/>
      </w:r>
      <w:r w:rsidRPr="00121568">
        <w:rPr>
          <w:i/>
        </w:rPr>
        <w:t>Peniophorella</w:t>
      </w:r>
      <w:r>
        <w:tab/>
      </w:r>
      <w:r>
        <w:tab/>
        <w:t>Keulenbasidienrindenpilz</w:t>
      </w:r>
    </w:p>
    <w:p w:rsidR="0063505C" w:rsidRDefault="0063505C" w:rsidP="008D548D">
      <w:r>
        <w:tab/>
      </w:r>
      <w:r w:rsidRPr="00121568">
        <w:rPr>
          <w:i/>
        </w:rPr>
        <w:t>Xylodon</w:t>
      </w:r>
      <w:r>
        <w:tab/>
      </w:r>
      <w:r>
        <w:tab/>
        <w:t>Holzzähnchenrindenpilz</w:t>
      </w:r>
    </w:p>
    <w:p w:rsidR="007269BD" w:rsidRDefault="007269BD" w:rsidP="008D548D">
      <w:r>
        <w:t xml:space="preserve">Einige Arten von </w:t>
      </w:r>
      <w:r w:rsidRPr="00121568">
        <w:rPr>
          <w:i/>
        </w:rPr>
        <w:t>Phellinus</w:t>
      </w:r>
      <w:r>
        <w:t xml:space="preserve"> / Feuerschwamm gehören jetzt zu:</w:t>
      </w:r>
    </w:p>
    <w:p w:rsidR="007269BD" w:rsidRDefault="007269BD" w:rsidP="007269BD">
      <w:r>
        <w:tab/>
      </w:r>
      <w:r w:rsidRPr="00121568">
        <w:rPr>
          <w:i/>
        </w:rPr>
        <w:t>Fomitiporia</w:t>
      </w:r>
      <w:r>
        <w:tab/>
      </w:r>
      <w:r>
        <w:tab/>
        <w:t>Feuerporling</w:t>
      </w:r>
    </w:p>
    <w:p w:rsidR="007269BD" w:rsidRDefault="007269BD" w:rsidP="008D548D">
      <w:r>
        <w:tab/>
      </w:r>
      <w:r w:rsidRPr="00121568">
        <w:rPr>
          <w:i/>
        </w:rPr>
        <w:t>Fuscoporia</w:t>
      </w:r>
      <w:r>
        <w:tab/>
      </w:r>
      <w:r>
        <w:tab/>
        <w:t>Braunsporenfeuerschwamm</w:t>
      </w:r>
    </w:p>
    <w:p w:rsidR="007269BD" w:rsidRDefault="007269BD" w:rsidP="008D548D">
      <w:r>
        <w:tab/>
      </w:r>
      <w:r w:rsidRPr="00121568">
        <w:rPr>
          <w:i/>
        </w:rPr>
        <w:t>Phellinidium</w:t>
      </w:r>
      <w:r>
        <w:tab/>
      </w:r>
      <w:r>
        <w:tab/>
        <w:t>Krummsporfeuerschwamm</w:t>
      </w:r>
    </w:p>
    <w:p w:rsidR="007269BD" w:rsidRDefault="007269BD" w:rsidP="008D548D">
      <w:r>
        <w:tab/>
      </w:r>
      <w:r w:rsidRPr="00121568">
        <w:rPr>
          <w:i/>
        </w:rPr>
        <w:t>Phellinopsis</w:t>
      </w:r>
      <w:r>
        <w:tab/>
      </w:r>
      <w:r>
        <w:tab/>
        <w:t>Scheinfeuerschwamm</w:t>
      </w:r>
    </w:p>
    <w:p w:rsidR="007269BD" w:rsidRDefault="007269BD" w:rsidP="008D548D">
      <w:r>
        <w:tab/>
      </w:r>
      <w:r w:rsidRPr="00121568">
        <w:rPr>
          <w:i/>
        </w:rPr>
        <w:t>Phellopilus</w:t>
      </w:r>
      <w:r>
        <w:tab/>
      </w:r>
      <w:r>
        <w:tab/>
        <w:t>Spornsporenfeuerschwamm</w:t>
      </w:r>
    </w:p>
    <w:p w:rsidR="007269BD" w:rsidRDefault="007269BD" w:rsidP="008D548D">
      <w:r>
        <w:tab/>
      </w:r>
      <w:r w:rsidRPr="00121568">
        <w:rPr>
          <w:i/>
        </w:rPr>
        <w:t>Phylloporia</w:t>
      </w:r>
      <w:r>
        <w:tab/>
      </w:r>
      <w:r>
        <w:tab/>
      </w:r>
      <w:r w:rsidR="00924C7D">
        <w:t>Strauchfeuerschwamm</w:t>
      </w:r>
    </w:p>
    <w:p w:rsidR="00E07969" w:rsidRDefault="000D617E" w:rsidP="008D548D">
      <w:r>
        <w:t>Die meis</w:t>
      </w:r>
      <w:r w:rsidR="007156A9">
        <w:t xml:space="preserve">ten Arten von </w:t>
      </w:r>
      <w:r w:rsidR="007156A9" w:rsidRPr="00121568">
        <w:rPr>
          <w:i/>
        </w:rPr>
        <w:t>Polyporus</w:t>
      </w:r>
      <w:r w:rsidR="007156A9">
        <w:t xml:space="preserve"> / P</w:t>
      </w:r>
      <w:r>
        <w:t xml:space="preserve">orling </w:t>
      </w:r>
      <w:r w:rsidR="00337249">
        <w:t>wurden</w:t>
      </w:r>
      <w:r>
        <w:t xml:space="preserve"> auf- und umgeteilt in:</w:t>
      </w:r>
    </w:p>
    <w:p w:rsidR="007156A9" w:rsidRDefault="007156A9" w:rsidP="008D548D">
      <w:r>
        <w:tab/>
      </w:r>
      <w:r w:rsidRPr="00121568">
        <w:rPr>
          <w:i/>
        </w:rPr>
        <w:t>Cerioporus</w:t>
      </w:r>
      <w:r>
        <w:tab/>
      </w:r>
      <w:r>
        <w:tab/>
        <w:t>Stielporling</w:t>
      </w:r>
    </w:p>
    <w:p w:rsidR="000D617E" w:rsidRDefault="000D617E" w:rsidP="008D548D">
      <w:r>
        <w:tab/>
      </w:r>
      <w:r w:rsidRPr="00121568">
        <w:rPr>
          <w:i/>
        </w:rPr>
        <w:t>Lentinus</w:t>
      </w:r>
      <w:r>
        <w:tab/>
      </w:r>
      <w:r>
        <w:tab/>
        <w:t>Lederzähling</w:t>
      </w:r>
    </w:p>
    <w:p w:rsidR="000D617E" w:rsidRDefault="000D617E" w:rsidP="008D548D">
      <w:r>
        <w:tab/>
      </w:r>
      <w:r w:rsidRPr="00121568">
        <w:rPr>
          <w:i/>
        </w:rPr>
        <w:t>Neofavolus</w:t>
      </w:r>
      <w:r>
        <w:tab/>
      </w:r>
      <w:r>
        <w:tab/>
      </w:r>
      <w:r w:rsidR="009F095E">
        <w:t>Kleinzähling</w:t>
      </w:r>
    </w:p>
    <w:p w:rsidR="000D617E" w:rsidRDefault="000D617E" w:rsidP="008D548D">
      <w:r>
        <w:tab/>
      </w:r>
      <w:r w:rsidRPr="00121568">
        <w:rPr>
          <w:i/>
        </w:rPr>
        <w:t>Picipes</w:t>
      </w:r>
      <w:r>
        <w:tab/>
      </w:r>
      <w:r>
        <w:tab/>
      </w:r>
      <w:r>
        <w:tab/>
        <w:t>Schwarzfussporling</w:t>
      </w:r>
    </w:p>
    <w:p w:rsidR="000D617E" w:rsidRDefault="000D617E" w:rsidP="008D548D">
      <w:r>
        <w:tab/>
      </w:r>
    </w:p>
    <w:p w:rsidR="00750EEB" w:rsidRPr="005928F0" w:rsidRDefault="00B9727A" w:rsidP="008D548D">
      <w:pPr>
        <w:rPr>
          <w:color w:val="FF0000"/>
        </w:rPr>
      </w:pPr>
      <w:r w:rsidRPr="005928F0">
        <w:rPr>
          <w:b/>
          <w:color w:val="FF0000"/>
        </w:rPr>
        <w:t>BK 3:</w:t>
      </w:r>
    </w:p>
    <w:p w:rsidR="00B9727A" w:rsidRDefault="003F0B10" w:rsidP="008D548D">
      <w:r>
        <w:t xml:space="preserve">Die Röhrlinge sind besonders betroffen von Umbenennungen. Allein aus der </w:t>
      </w:r>
      <w:r w:rsidR="00E23E16">
        <w:t xml:space="preserve">scheinbar homogenen </w:t>
      </w:r>
      <w:r>
        <w:t xml:space="preserve">ehemaligen Gattung </w:t>
      </w:r>
      <w:r w:rsidRPr="00121568">
        <w:rPr>
          <w:i/>
        </w:rPr>
        <w:t>Boletus</w:t>
      </w:r>
      <w:r>
        <w:t xml:space="preserve"> </w:t>
      </w:r>
      <w:r w:rsidR="007156A9">
        <w:t xml:space="preserve">/ Röhrling </w:t>
      </w:r>
      <w:r>
        <w:t>s</w:t>
      </w:r>
      <w:r w:rsidR="00C670AC">
        <w:t>ind 8 neue Gattungen entstanden.</w:t>
      </w:r>
    </w:p>
    <w:p w:rsidR="003F0B10" w:rsidRDefault="003F0B10" w:rsidP="008D548D">
      <w:r>
        <w:tab/>
      </w:r>
      <w:r w:rsidRPr="00121568">
        <w:rPr>
          <w:i/>
        </w:rPr>
        <w:t>Butyriboletus</w:t>
      </w:r>
      <w:r>
        <w:tab/>
      </w:r>
      <w:r>
        <w:tab/>
        <w:t>Gelbporenröhrling</w:t>
      </w:r>
    </w:p>
    <w:p w:rsidR="00C670AC" w:rsidRDefault="00C670AC" w:rsidP="008D548D">
      <w:r>
        <w:tab/>
      </w:r>
      <w:r w:rsidRPr="00121568">
        <w:rPr>
          <w:i/>
        </w:rPr>
        <w:t>Caloboletus</w:t>
      </w:r>
      <w:r>
        <w:tab/>
      </w:r>
      <w:r>
        <w:tab/>
        <w:t>Schönfussröhrling</w:t>
      </w:r>
    </w:p>
    <w:p w:rsidR="00C670AC" w:rsidRDefault="00C670AC" w:rsidP="008D548D">
      <w:r>
        <w:tab/>
      </w:r>
      <w:r w:rsidRPr="00121568">
        <w:rPr>
          <w:i/>
        </w:rPr>
        <w:t>Cyanoboletus</w:t>
      </w:r>
      <w:r>
        <w:tab/>
      </w:r>
      <w:r>
        <w:tab/>
        <w:t>Blauröhrling</w:t>
      </w:r>
    </w:p>
    <w:p w:rsidR="00C670AC" w:rsidRDefault="00C670AC" w:rsidP="008D548D">
      <w:r>
        <w:tab/>
      </w:r>
      <w:r w:rsidRPr="00121568">
        <w:rPr>
          <w:i/>
        </w:rPr>
        <w:t>Hemileccinum</w:t>
      </w:r>
      <w:r>
        <w:tab/>
      </w:r>
      <w:r>
        <w:tab/>
        <w:t>Rauhfussröhrling</w:t>
      </w:r>
    </w:p>
    <w:p w:rsidR="00C670AC" w:rsidRDefault="00C670AC" w:rsidP="008D548D">
      <w:r>
        <w:tab/>
      </w:r>
      <w:r w:rsidRPr="00121568">
        <w:rPr>
          <w:i/>
        </w:rPr>
        <w:t>Imperator</w:t>
      </w:r>
      <w:r>
        <w:tab/>
      </w:r>
      <w:r>
        <w:tab/>
        <w:t>Ochsenröhrling</w:t>
      </w:r>
    </w:p>
    <w:p w:rsidR="00C670AC" w:rsidRDefault="00C670AC" w:rsidP="008D548D">
      <w:r>
        <w:tab/>
      </w:r>
      <w:r w:rsidRPr="00121568">
        <w:rPr>
          <w:i/>
        </w:rPr>
        <w:t>Neoboletus</w:t>
      </w:r>
      <w:r>
        <w:tab/>
      </w:r>
      <w:r>
        <w:tab/>
        <w:t>Flockenstielröhrling</w:t>
      </w:r>
    </w:p>
    <w:p w:rsidR="00C670AC" w:rsidRDefault="00C670AC" w:rsidP="008D548D">
      <w:r>
        <w:tab/>
      </w:r>
      <w:r w:rsidRPr="00121568">
        <w:rPr>
          <w:i/>
        </w:rPr>
        <w:t>Rubroboletus</w:t>
      </w:r>
      <w:r>
        <w:tab/>
      </w:r>
      <w:r>
        <w:tab/>
        <w:t>Satansröhrling</w:t>
      </w:r>
    </w:p>
    <w:p w:rsidR="003F0B10" w:rsidRDefault="003F0B10" w:rsidP="008D548D">
      <w:r>
        <w:tab/>
      </w:r>
      <w:r w:rsidR="00C670AC" w:rsidRPr="00121568">
        <w:rPr>
          <w:i/>
        </w:rPr>
        <w:t>Suillellus</w:t>
      </w:r>
      <w:r w:rsidR="00C670AC">
        <w:tab/>
      </w:r>
      <w:r w:rsidR="00C670AC">
        <w:tab/>
        <w:t>Rotporenröhrling</w:t>
      </w:r>
    </w:p>
    <w:p w:rsidR="00E3352C" w:rsidRDefault="00E3352C" w:rsidP="00E23E16">
      <w:r w:rsidRPr="00121568">
        <w:rPr>
          <w:i/>
        </w:rPr>
        <w:t>Pulveroboletus</w:t>
      </w:r>
      <w:r w:rsidR="00E23E16">
        <w:t xml:space="preserve"> wird aufgespalten in:</w:t>
      </w:r>
    </w:p>
    <w:p w:rsidR="00E3352C" w:rsidRDefault="00E3352C" w:rsidP="008D548D">
      <w:r>
        <w:tab/>
      </w:r>
      <w:r w:rsidRPr="00121568">
        <w:rPr>
          <w:i/>
        </w:rPr>
        <w:t>Aureoboletus</w:t>
      </w:r>
      <w:r>
        <w:tab/>
      </w:r>
      <w:r>
        <w:tab/>
        <w:t>Gelbröhrling</w:t>
      </w:r>
    </w:p>
    <w:p w:rsidR="00E3352C" w:rsidRDefault="00E3352C" w:rsidP="008D548D">
      <w:r>
        <w:tab/>
      </w:r>
      <w:r w:rsidRPr="00121568">
        <w:rPr>
          <w:i/>
        </w:rPr>
        <w:t>Buchwaldoboletus</w:t>
      </w:r>
      <w:r>
        <w:tab/>
        <w:t>Pulverstielröhrling</w:t>
      </w:r>
    </w:p>
    <w:p w:rsidR="00E23E16" w:rsidRDefault="00E23E16" w:rsidP="008D548D">
      <w:r>
        <w:t xml:space="preserve">Einige Arten von </w:t>
      </w:r>
      <w:r w:rsidRPr="00121568">
        <w:rPr>
          <w:i/>
        </w:rPr>
        <w:t>Xerocomus</w:t>
      </w:r>
      <w:r>
        <w:t xml:space="preserve"> / Filzröhrling gehören jetzt zu:</w:t>
      </w:r>
    </w:p>
    <w:p w:rsidR="00E23E16" w:rsidRDefault="00E23E16" w:rsidP="008D548D">
      <w:r>
        <w:lastRenderedPageBreak/>
        <w:tab/>
      </w:r>
      <w:r w:rsidRPr="00121568">
        <w:rPr>
          <w:i/>
        </w:rPr>
        <w:t>Aureoboletus</w:t>
      </w:r>
      <w:r>
        <w:tab/>
      </w:r>
      <w:r>
        <w:tab/>
        <w:t>Goldröhrling</w:t>
      </w:r>
    </w:p>
    <w:p w:rsidR="00E23E16" w:rsidRDefault="00E23E16" w:rsidP="008D548D">
      <w:r>
        <w:tab/>
      </w:r>
      <w:r w:rsidRPr="00121568">
        <w:rPr>
          <w:i/>
        </w:rPr>
        <w:t>Boletus</w:t>
      </w:r>
      <w:r>
        <w:tab/>
      </w:r>
      <w:r>
        <w:tab/>
      </w:r>
      <w:r>
        <w:tab/>
        <w:t>Röhrling</w:t>
      </w:r>
    </w:p>
    <w:p w:rsidR="00E23E16" w:rsidRDefault="00E23E16" w:rsidP="008D548D">
      <w:r>
        <w:tab/>
      </w:r>
      <w:r w:rsidRPr="00121568">
        <w:rPr>
          <w:i/>
        </w:rPr>
        <w:t>Imleria</w:t>
      </w:r>
      <w:r>
        <w:tab/>
      </w:r>
      <w:r>
        <w:tab/>
      </w:r>
      <w:r>
        <w:tab/>
        <w:t>Maronenröhrling</w:t>
      </w:r>
    </w:p>
    <w:p w:rsidR="00E23E16" w:rsidRDefault="00E23E16" w:rsidP="008D548D">
      <w:r>
        <w:tab/>
      </w:r>
      <w:r w:rsidRPr="00121568">
        <w:rPr>
          <w:i/>
        </w:rPr>
        <w:t>Xerocomellus</w:t>
      </w:r>
      <w:r>
        <w:tab/>
      </w:r>
      <w:r>
        <w:tab/>
        <w:t>Rotfussröhrling</w:t>
      </w:r>
    </w:p>
    <w:p w:rsidR="00B9727A" w:rsidRDefault="00195BF5" w:rsidP="008D548D">
      <w:r>
        <w:t xml:space="preserve">Die Gattung </w:t>
      </w:r>
      <w:r w:rsidRPr="00121568">
        <w:rPr>
          <w:i/>
        </w:rPr>
        <w:t>Camarophyllus</w:t>
      </w:r>
      <w:r>
        <w:t xml:space="preserve"> heisst jetzt </w:t>
      </w:r>
      <w:r w:rsidRPr="00121568">
        <w:rPr>
          <w:i/>
        </w:rPr>
        <w:t>Cuphophyllus</w:t>
      </w:r>
      <w:r>
        <w:t xml:space="preserve"> / Ellerling</w:t>
      </w:r>
    </w:p>
    <w:p w:rsidR="00F2416E" w:rsidRDefault="00F2416E" w:rsidP="008D548D">
      <w:r>
        <w:t xml:space="preserve">Die je schon auffällig inhomogen erscheinende Familie der </w:t>
      </w:r>
      <w:r w:rsidRPr="00121568">
        <w:rPr>
          <w:i/>
        </w:rPr>
        <w:t>Tricholomataceae</w:t>
      </w:r>
      <w:r>
        <w:t xml:space="preserve"> zerfällt in die Familien:</w:t>
      </w:r>
    </w:p>
    <w:p w:rsidR="004F53B9" w:rsidRPr="00121568" w:rsidRDefault="004F53B9" w:rsidP="008D548D">
      <w:pPr>
        <w:rPr>
          <w:i/>
        </w:rPr>
      </w:pPr>
      <w:r>
        <w:tab/>
      </w:r>
      <w:r w:rsidRPr="00121568">
        <w:rPr>
          <w:i/>
        </w:rPr>
        <w:t>Hydnangiaceae</w:t>
      </w:r>
    </w:p>
    <w:p w:rsidR="004F53B9" w:rsidRPr="00121568" w:rsidRDefault="004F53B9" w:rsidP="008D548D">
      <w:pPr>
        <w:rPr>
          <w:i/>
        </w:rPr>
      </w:pPr>
      <w:r w:rsidRPr="00121568">
        <w:rPr>
          <w:i/>
        </w:rPr>
        <w:tab/>
        <w:t>Hygrophoraceae p.p.</w:t>
      </w:r>
    </w:p>
    <w:p w:rsidR="004F53B9" w:rsidRPr="00121568" w:rsidRDefault="004F53B9" w:rsidP="008D548D">
      <w:pPr>
        <w:rPr>
          <w:i/>
        </w:rPr>
      </w:pPr>
      <w:r w:rsidRPr="00121568">
        <w:rPr>
          <w:i/>
        </w:rPr>
        <w:tab/>
        <w:t>Lyophyllaceae</w:t>
      </w:r>
    </w:p>
    <w:p w:rsidR="004F53B9" w:rsidRPr="00121568" w:rsidRDefault="004F53B9" w:rsidP="008D548D">
      <w:pPr>
        <w:rPr>
          <w:i/>
        </w:rPr>
      </w:pPr>
      <w:r w:rsidRPr="00121568">
        <w:rPr>
          <w:i/>
        </w:rPr>
        <w:tab/>
        <w:t>Marasmiaceae</w:t>
      </w:r>
    </w:p>
    <w:p w:rsidR="004F53B9" w:rsidRPr="00121568" w:rsidRDefault="004F53B9" w:rsidP="008D548D">
      <w:pPr>
        <w:rPr>
          <w:i/>
        </w:rPr>
      </w:pPr>
      <w:r w:rsidRPr="00121568">
        <w:rPr>
          <w:i/>
        </w:rPr>
        <w:tab/>
        <w:t>Mycenaceae</w:t>
      </w:r>
    </w:p>
    <w:p w:rsidR="004F53B9" w:rsidRPr="00121568" w:rsidRDefault="004F53B9" w:rsidP="008D548D">
      <w:pPr>
        <w:rPr>
          <w:i/>
        </w:rPr>
      </w:pPr>
      <w:r w:rsidRPr="00121568">
        <w:rPr>
          <w:i/>
        </w:rPr>
        <w:tab/>
        <w:t>Omphalotaceae</w:t>
      </w:r>
    </w:p>
    <w:p w:rsidR="004F53B9" w:rsidRPr="00121568" w:rsidRDefault="004F53B9" w:rsidP="008D548D">
      <w:pPr>
        <w:rPr>
          <w:i/>
        </w:rPr>
      </w:pPr>
      <w:r w:rsidRPr="00121568">
        <w:rPr>
          <w:i/>
        </w:rPr>
        <w:tab/>
        <w:t>Physalacriaceae</w:t>
      </w:r>
    </w:p>
    <w:p w:rsidR="004F53B9" w:rsidRPr="00121568" w:rsidRDefault="004F53B9" w:rsidP="008D548D">
      <w:pPr>
        <w:rPr>
          <w:i/>
        </w:rPr>
      </w:pPr>
      <w:r w:rsidRPr="00121568">
        <w:rPr>
          <w:i/>
        </w:rPr>
        <w:tab/>
        <w:t>Pleurotaceae</w:t>
      </w:r>
    </w:p>
    <w:p w:rsidR="00F2416E" w:rsidRDefault="004F53B9" w:rsidP="008D548D">
      <w:r w:rsidRPr="00121568">
        <w:rPr>
          <w:i/>
        </w:rPr>
        <w:tab/>
        <w:t>Tricholomatacea</w:t>
      </w:r>
    </w:p>
    <w:p w:rsidR="00195BF5" w:rsidRDefault="00195BF5" w:rsidP="00177A61">
      <w:pPr>
        <w:pStyle w:val="Aufzhlungszeichen"/>
        <w:numPr>
          <w:ilvl w:val="0"/>
          <w:numId w:val="0"/>
        </w:numPr>
        <w:ind w:left="360" w:hanging="360"/>
      </w:pPr>
      <w:r>
        <w:t xml:space="preserve">Einige Arten der Gattung </w:t>
      </w:r>
      <w:r w:rsidRPr="00D2574A">
        <w:rPr>
          <w:i/>
        </w:rPr>
        <w:t>Clitocybe</w:t>
      </w:r>
      <w:r w:rsidRPr="00121568">
        <w:rPr>
          <w:i/>
        </w:rPr>
        <w:t xml:space="preserve"> </w:t>
      </w:r>
      <w:r>
        <w:t>/ Trichterling sind jetzt zu finden in den neuen Gattungen:</w:t>
      </w:r>
    </w:p>
    <w:p w:rsidR="00195BF5" w:rsidRDefault="00195BF5" w:rsidP="00337249">
      <w:pPr>
        <w:pStyle w:val="Aufzhlungszeichen"/>
        <w:numPr>
          <w:ilvl w:val="0"/>
          <w:numId w:val="0"/>
        </w:numPr>
        <w:ind w:left="360"/>
      </w:pPr>
      <w:r>
        <w:tab/>
      </w:r>
      <w:r w:rsidRPr="00D2574A">
        <w:rPr>
          <w:i/>
        </w:rPr>
        <w:t>Ampulloclitocybe</w:t>
      </w:r>
      <w:r>
        <w:tab/>
        <w:t>Keulenfusstrichterling</w:t>
      </w:r>
    </w:p>
    <w:p w:rsidR="00EC6B43" w:rsidRDefault="00EC6B43" w:rsidP="00337249">
      <w:pPr>
        <w:pStyle w:val="Aufzhlungszeichen"/>
        <w:numPr>
          <w:ilvl w:val="0"/>
          <w:numId w:val="0"/>
        </w:numPr>
        <w:ind w:left="360"/>
      </w:pPr>
      <w:r>
        <w:tab/>
      </w:r>
      <w:r w:rsidRPr="00D2574A">
        <w:rPr>
          <w:i/>
        </w:rPr>
        <w:t>Atractosporocybe</w:t>
      </w:r>
      <w:r>
        <w:tab/>
        <w:t>Spindelsportrichterling</w:t>
      </w:r>
    </w:p>
    <w:p w:rsidR="00EC6B43" w:rsidRDefault="00EC6B43" w:rsidP="00337249">
      <w:pPr>
        <w:pStyle w:val="Aufzhlungszeichen"/>
        <w:numPr>
          <w:ilvl w:val="0"/>
          <w:numId w:val="0"/>
        </w:numPr>
        <w:ind w:left="360"/>
      </w:pPr>
      <w:r>
        <w:tab/>
      </w:r>
      <w:r w:rsidRPr="00D2574A">
        <w:rPr>
          <w:i/>
        </w:rPr>
        <w:t>Bonomyces</w:t>
      </w:r>
      <w:r>
        <w:tab/>
      </w:r>
      <w:r>
        <w:tab/>
        <w:t>Kohlentrichterling</w:t>
      </w:r>
    </w:p>
    <w:p w:rsidR="00195BF5" w:rsidRDefault="00195BF5" w:rsidP="00337249">
      <w:pPr>
        <w:pStyle w:val="Aufzhlungszeichen"/>
        <w:numPr>
          <w:ilvl w:val="0"/>
          <w:numId w:val="0"/>
        </w:numPr>
        <w:ind w:left="360"/>
      </w:pPr>
      <w:r>
        <w:tab/>
      </w:r>
      <w:r w:rsidRPr="00D2574A">
        <w:rPr>
          <w:i/>
        </w:rPr>
        <w:t>Infundibulicybe</w:t>
      </w:r>
      <w:r>
        <w:tab/>
      </w:r>
      <w:r>
        <w:tab/>
        <w:t>Filztrichterling</w:t>
      </w:r>
    </w:p>
    <w:p w:rsidR="00195BF5" w:rsidRDefault="00195BF5" w:rsidP="00337249">
      <w:pPr>
        <w:pStyle w:val="Aufzhlungszeichen"/>
        <w:numPr>
          <w:ilvl w:val="0"/>
          <w:numId w:val="0"/>
        </w:numPr>
        <w:ind w:left="360"/>
      </w:pPr>
      <w:r>
        <w:tab/>
      </w:r>
      <w:r w:rsidRPr="00D2574A">
        <w:rPr>
          <w:i/>
        </w:rPr>
        <w:t>Leucocybe</w:t>
      </w:r>
      <w:r>
        <w:tab/>
      </w:r>
      <w:r>
        <w:tab/>
        <w:t>Weisstrichterling</w:t>
      </w:r>
    </w:p>
    <w:p w:rsidR="00195BF5" w:rsidRDefault="00195BF5" w:rsidP="00337249">
      <w:pPr>
        <w:pStyle w:val="Aufzhlungszeichen"/>
        <w:numPr>
          <w:ilvl w:val="0"/>
          <w:numId w:val="0"/>
        </w:numPr>
        <w:ind w:left="360"/>
      </w:pPr>
      <w:r>
        <w:tab/>
      </w:r>
      <w:r w:rsidRPr="00D2574A">
        <w:rPr>
          <w:i/>
        </w:rPr>
        <w:t>Neoclitocybe</w:t>
      </w:r>
      <w:r>
        <w:tab/>
      </w:r>
      <w:r>
        <w:tab/>
        <w:t>Schleimtrichterling</w:t>
      </w:r>
    </w:p>
    <w:p w:rsidR="00EC6B43" w:rsidRDefault="00EC6B43" w:rsidP="00337249">
      <w:pPr>
        <w:pStyle w:val="Aufzhlungszeichen"/>
        <w:numPr>
          <w:ilvl w:val="0"/>
          <w:numId w:val="0"/>
        </w:numPr>
        <w:ind w:left="360"/>
      </w:pPr>
      <w:r>
        <w:tab/>
      </w:r>
      <w:r w:rsidRPr="00D2574A">
        <w:rPr>
          <w:i/>
        </w:rPr>
        <w:t>Ossicaulis</w:t>
      </w:r>
      <w:r>
        <w:tab/>
      </w:r>
      <w:r>
        <w:tab/>
        <w:t>Holztrichterling</w:t>
      </w:r>
    </w:p>
    <w:p w:rsidR="00EC6B43" w:rsidRDefault="00EC6B43" w:rsidP="00337249">
      <w:pPr>
        <w:pStyle w:val="Aufzhlungszeichen"/>
        <w:numPr>
          <w:ilvl w:val="0"/>
          <w:numId w:val="0"/>
        </w:numPr>
        <w:ind w:left="360"/>
      </w:pPr>
      <w:r>
        <w:tab/>
      </w:r>
      <w:r w:rsidRPr="00D2574A">
        <w:rPr>
          <w:i/>
        </w:rPr>
        <w:t>Rhizocybe</w:t>
      </w:r>
      <w:r>
        <w:tab/>
      </w:r>
      <w:r>
        <w:tab/>
        <w:t>Wurzeltrichterling</w:t>
      </w:r>
    </w:p>
    <w:p w:rsidR="00EC6B43" w:rsidRDefault="00EC6B43" w:rsidP="00177A61">
      <w:pPr>
        <w:pStyle w:val="Aufzhlungszeichen"/>
        <w:numPr>
          <w:ilvl w:val="0"/>
          <w:numId w:val="0"/>
        </w:numPr>
        <w:ind w:left="360" w:hanging="360"/>
      </w:pPr>
      <w:r>
        <w:t xml:space="preserve">An die vor längerer Zeit vorgenommene Aufteilung von </w:t>
      </w:r>
      <w:r w:rsidRPr="00D2574A">
        <w:rPr>
          <w:i/>
        </w:rPr>
        <w:t>Collybia</w:t>
      </w:r>
      <w:r w:rsidRPr="00121568">
        <w:rPr>
          <w:i/>
        </w:rPr>
        <w:t xml:space="preserve"> </w:t>
      </w:r>
      <w:r>
        <w:t>haben wir uns schon gewöhnt:</w:t>
      </w:r>
    </w:p>
    <w:p w:rsidR="00F2416E" w:rsidRDefault="00F2416E" w:rsidP="00337249">
      <w:pPr>
        <w:pStyle w:val="Aufzhlungszeichen"/>
        <w:numPr>
          <w:ilvl w:val="0"/>
          <w:numId w:val="0"/>
        </w:numPr>
        <w:ind w:left="360"/>
      </w:pPr>
      <w:r>
        <w:tab/>
      </w:r>
      <w:r w:rsidRPr="00D2574A">
        <w:rPr>
          <w:i/>
        </w:rPr>
        <w:t>Collybia</w:t>
      </w:r>
      <w:r>
        <w:tab/>
      </w:r>
      <w:r>
        <w:tab/>
      </w:r>
      <w:r>
        <w:tab/>
        <w:t>Rübling</w:t>
      </w:r>
    </w:p>
    <w:p w:rsidR="00EC6B43" w:rsidRDefault="00EC6B43" w:rsidP="00337249">
      <w:pPr>
        <w:pStyle w:val="Aufzhlungszeichen"/>
        <w:numPr>
          <w:ilvl w:val="0"/>
          <w:numId w:val="0"/>
        </w:numPr>
        <w:ind w:left="360"/>
      </w:pPr>
      <w:r>
        <w:tab/>
      </w:r>
      <w:r w:rsidRPr="00D2574A">
        <w:rPr>
          <w:i/>
        </w:rPr>
        <w:t>Gymnopus</w:t>
      </w:r>
      <w:r>
        <w:tab/>
      </w:r>
      <w:r>
        <w:tab/>
        <w:t>Blasssporrübling</w:t>
      </w:r>
    </w:p>
    <w:p w:rsidR="00EC6B43" w:rsidRDefault="00EC6B43" w:rsidP="00337249">
      <w:pPr>
        <w:pStyle w:val="Aufzhlungszeichen"/>
        <w:numPr>
          <w:ilvl w:val="0"/>
          <w:numId w:val="0"/>
        </w:numPr>
        <w:ind w:left="360"/>
      </w:pPr>
      <w:r>
        <w:tab/>
      </w:r>
      <w:r w:rsidRPr="00D2574A">
        <w:rPr>
          <w:i/>
        </w:rPr>
        <w:t>Rhodocollybia</w:t>
      </w:r>
      <w:r>
        <w:tab/>
      </w:r>
      <w:r>
        <w:tab/>
        <w:t>Rosasporrübling</w:t>
      </w:r>
    </w:p>
    <w:p w:rsidR="004F53B9" w:rsidRDefault="004F53B9" w:rsidP="00177A61">
      <w:pPr>
        <w:pStyle w:val="Aufzhlungszeichen"/>
        <w:numPr>
          <w:ilvl w:val="0"/>
          <w:numId w:val="0"/>
        </w:numPr>
        <w:ind w:left="360" w:hanging="360"/>
      </w:pPr>
      <w:r>
        <w:t xml:space="preserve">Einige Arten von </w:t>
      </w:r>
      <w:r w:rsidRPr="00D2574A">
        <w:rPr>
          <w:i/>
        </w:rPr>
        <w:t>Lentinus</w:t>
      </w:r>
      <w:r w:rsidRPr="00121568">
        <w:rPr>
          <w:i/>
        </w:rPr>
        <w:t xml:space="preserve"> </w:t>
      </w:r>
      <w:r>
        <w:t>/ Lederzähling werden übergeführt in die Gattungen:</w:t>
      </w:r>
    </w:p>
    <w:p w:rsidR="004F53B9" w:rsidRDefault="004F53B9" w:rsidP="00337249">
      <w:pPr>
        <w:pStyle w:val="Aufzhlungszeichen"/>
        <w:numPr>
          <w:ilvl w:val="0"/>
          <w:numId w:val="0"/>
        </w:numPr>
        <w:ind w:left="360"/>
      </w:pPr>
      <w:r>
        <w:tab/>
      </w:r>
      <w:r w:rsidRPr="00D2574A">
        <w:rPr>
          <w:i/>
        </w:rPr>
        <w:t>Neofavolus</w:t>
      </w:r>
      <w:r>
        <w:tab/>
      </w:r>
      <w:r>
        <w:tab/>
        <w:t>Kleinzähling</w:t>
      </w:r>
    </w:p>
    <w:p w:rsidR="004F53B9" w:rsidRDefault="00FE4651" w:rsidP="00337249">
      <w:pPr>
        <w:pStyle w:val="Aufzhlungszeichen"/>
        <w:numPr>
          <w:ilvl w:val="0"/>
          <w:numId w:val="0"/>
        </w:numPr>
        <w:ind w:left="360"/>
      </w:pPr>
      <w:r>
        <w:tab/>
      </w:r>
      <w:r w:rsidRPr="00D2574A">
        <w:rPr>
          <w:i/>
        </w:rPr>
        <w:t>Neolentinus</w:t>
      </w:r>
      <w:r>
        <w:tab/>
      </w:r>
      <w:r>
        <w:tab/>
        <w:t>Sägeblättling</w:t>
      </w:r>
    </w:p>
    <w:p w:rsidR="00FE4651" w:rsidRDefault="00FE4651" w:rsidP="00337249">
      <w:pPr>
        <w:pStyle w:val="Aufzhlungszeichen"/>
        <w:numPr>
          <w:ilvl w:val="0"/>
          <w:numId w:val="0"/>
        </w:numPr>
        <w:ind w:left="360"/>
      </w:pPr>
      <w:r>
        <w:tab/>
      </w:r>
      <w:r w:rsidRPr="00D2574A">
        <w:rPr>
          <w:i/>
        </w:rPr>
        <w:t>Panus</w:t>
      </w:r>
      <w:r>
        <w:tab/>
      </w:r>
      <w:r>
        <w:tab/>
      </w:r>
      <w:r>
        <w:tab/>
        <w:t>Knäueling</w:t>
      </w:r>
    </w:p>
    <w:p w:rsidR="00DD4332" w:rsidRDefault="00FE4651" w:rsidP="00177A61">
      <w:pPr>
        <w:pStyle w:val="Aufzhlungszeichen"/>
        <w:numPr>
          <w:ilvl w:val="0"/>
          <w:numId w:val="0"/>
        </w:numPr>
        <w:ind w:left="360" w:hanging="360"/>
      </w:pPr>
      <w:r>
        <w:t xml:space="preserve">Die Gattung </w:t>
      </w:r>
      <w:r w:rsidRPr="00D2574A">
        <w:rPr>
          <w:i/>
        </w:rPr>
        <w:t>Tephrocybe</w:t>
      </w:r>
      <w:r w:rsidRPr="00121568">
        <w:rPr>
          <w:i/>
        </w:rPr>
        <w:t xml:space="preserve"> </w:t>
      </w:r>
      <w:r>
        <w:t xml:space="preserve">/ Graublatt wird wieder von der Gattung </w:t>
      </w:r>
      <w:r w:rsidRPr="00D2574A">
        <w:rPr>
          <w:i/>
        </w:rPr>
        <w:t>Lyophyllum</w:t>
      </w:r>
      <w:r w:rsidRPr="00121568">
        <w:rPr>
          <w:i/>
        </w:rPr>
        <w:t xml:space="preserve"> </w:t>
      </w:r>
      <w:r>
        <w:t xml:space="preserve">/ Rasling </w:t>
      </w:r>
    </w:p>
    <w:p w:rsidR="00195BF5" w:rsidRDefault="00DD4332" w:rsidP="00DD4332">
      <w:pPr>
        <w:pStyle w:val="Aufzhlungszeichen"/>
        <w:numPr>
          <w:ilvl w:val="0"/>
          <w:numId w:val="0"/>
        </w:numPr>
        <w:ind w:left="360"/>
      </w:pPr>
      <w:r>
        <w:tab/>
      </w:r>
      <w:r w:rsidR="00FE4651">
        <w:t>abgetrennt.</w:t>
      </w:r>
    </w:p>
    <w:p w:rsidR="00FE4651" w:rsidRDefault="00FE4651" w:rsidP="00177A61">
      <w:pPr>
        <w:pStyle w:val="Aufzhlungszeichen"/>
        <w:numPr>
          <w:ilvl w:val="0"/>
          <w:numId w:val="0"/>
        </w:numPr>
        <w:ind w:left="360" w:hanging="360"/>
      </w:pPr>
      <w:r>
        <w:t xml:space="preserve">Einige Arten von </w:t>
      </w:r>
      <w:r w:rsidRPr="00D2574A">
        <w:rPr>
          <w:i/>
        </w:rPr>
        <w:t>Marasmius</w:t>
      </w:r>
      <w:r w:rsidRPr="00121568">
        <w:rPr>
          <w:i/>
        </w:rPr>
        <w:t xml:space="preserve"> </w:t>
      </w:r>
      <w:r>
        <w:t>/ Schwindling findet man nun in den Gattungen:</w:t>
      </w:r>
    </w:p>
    <w:p w:rsidR="00D873C1" w:rsidRDefault="00D873C1" w:rsidP="00337249">
      <w:pPr>
        <w:pStyle w:val="Aufzhlungszeichen"/>
        <w:numPr>
          <w:ilvl w:val="0"/>
          <w:numId w:val="0"/>
        </w:numPr>
        <w:ind w:left="360"/>
      </w:pPr>
      <w:r>
        <w:tab/>
      </w:r>
      <w:r w:rsidRPr="00D2574A">
        <w:rPr>
          <w:i/>
        </w:rPr>
        <w:t>Cryptomarasmius</w:t>
      </w:r>
      <w:r>
        <w:tab/>
        <w:t>Zwergschwindling</w:t>
      </w:r>
    </w:p>
    <w:p w:rsidR="00D873C1" w:rsidRDefault="00D873C1" w:rsidP="00337249">
      <w:pPr>
        <w:pStyle w:val="Aufzhlungszeichen"/>
        <w:numPr>
          <w:ilvl w:val="0"/>
          <w:numId w:val="0"/>
        </w:numPr>
        <w:ind w:left="360"/>
      </w:pPr>
      <w:r>
        <w:tab/>
      </w:r>
      <w:r w:rsidRPr="00D2574A">
        <w:rPr>
          <w:i/>
        </w:rPr>
        <w:t>Gymnopus</w:t>
      </w:r>
      <w:r>
        <w:tab/>
      </w:r>
      <w:r>
        <w:tab/>
        <w:t>Blasssporrübling</w:t>
      </w:r>
    </w:p>
    <w:p w:rsidR="00DC00DF" w:rsidRDefault="00FE4651" w:rsidP="00DC00DF">
      <w:pPr>
        <w:pStyle w:val="Aufzhlungszeichen"/>
        <w:numPr>
          <w:ilvl w:val="0"/>
          <w:numId w:val="0"/>
        </w:numPr>
        <w:ind w:left="360"/>
      </w:pPr>
      <w:r>
        <w:tab/>
      </w:r>
      <w:r w:rsidRPr="00D2574A">
        <w:rPr>
          <w:i/>
        </w:rPr>
        <w:t>Mycetinis</w:t>
      </w:r>
      <w:r w:rsidR="00D873C1">
        <w:tab/>
      </w:r>
      <w:r w:rsidR="00D873C1">
        <w:tab/>
        <w:t>Knoblauchschwindling</w:t>
      </w:r>
    </w:p>
    <w:p w:rsidR="00D873C1" w:rsidRDefault="00D873C1" w:rsidP="00DC00DF">
      <w:pPr>
        <w:pStyle w:val="Aufzhlungszeichen"/>
        <w:numPr>
          <w:ilvl w:val="0"/>
          <w:numId w:val="0"/>
        </w:numPr>
        <w:ind w:left="360" w:firstLine="348"/>
      </w:pPr>
      <w:r w:rsidRPr="00337249">
        <w:rPr>
          <w:i/>
        </w:rPr>
        <w:t>Rhizomarasmius</w:t>
      </w:r>
      <w:r>
        <w:tab/>
        <w:t>Wurzelschwindling</w:t>
      </w:r>
    </w:p>
    <w:p w:rsidR="00D873C1" w:rsidRDefault="00D873C1" w:rsidP="00177A61">
      <w:r>
        <w:t xml:space="preserve">Die Arten von </w:t>
      </w:r>
      <w:r w:rsidRPr="00D2574A">
        <w:rPr>
          <w:i/>
        </w:rPr>
        <w:t>Micromphale</w:t>
      </w:r>
      <w:r w:rsidRPr="00121568">
        <w:rPr>
          <w:i/>
        </w:rPr>
        <w:t xml:space="preserve"> </w:t>
      </w:r>
      <w:r>
        <w:t xml:space="preserve">sind zu </w:t>
      </w:r>
      <w:r w:rsidRPr="00D2574A">
        <w:rPr>
          <w:i/>
        </w:rPr>
        <w:t>Gymnopus</w:t>
      </w:r>
      <w:r w:rsidRPr="00121568">
        <w:rPr>
          <w:i/>
        </w:rPr>
        <w:t xml:space="preserve"> </w:t>
      </w:r>
      <w:r>
        <w:t>/ Blasssporrübling übergeführt worden.</w:t>
      </w:r>
    </w:p>
    <w:p w:rsidR="00D873C1" w:rsidRDefault="00D873C1" w:rsidP="00177A61">
      <w:r>
        <w:t xml:space="preserve">Einige Arten von </w:t>
      </w:r>
      <w:r w:rsidRPr="00D2574A">
        <w:rPr>
          <w:i/>
        </w:rPr>
        <w:t>Mycena</w:t>
      </w:r>
      <w:r w:rsidRPr="00121568">
        <w:rPr>
          <w:i/>
        </w:rPr>
        <w:t xml:space="preserve"> </w:t>
      </w:r>
      <w:r>
        <w:t>/ Helmling sind in zwei neue</w:t>
      </w:r>
      <w:r w:rsidR="00F643BD">
        <w:t>n</w:t>
      </w:r>
      <w:r>
        <w:t xml:space="preserve"> Gattungen abgetrenn</w:t>
      </w:r>
      <w:r w:rsidR="00F643BD">
        <w:t>t worden:</w:t>
      </w:r>
    </w:p>
    <w:p w:rsidR="00F643BD" w:rsidRDefault="00F643BD" w:rsidP="00177A61">
      <w:pPr>
        <w:ind w:firstLine="708"/>
      </w:pPr>
      <w:r w:rsidRPr="00D2574A">
        <w:rPr>
          <w:i/>
        </w:rPr>
        <w:t>Atheniella</w:t>
      </w:r>
      <w:r>
        <w:tab/>
      </w:r>
      <w:r>
        <w:tab/>
        <w:t>Zierhelmling</w:t>
      </w:r>
    </w:p>
    <w:p w:rsidR="00F643BD" w:rsidRDefault="00F643BD" w:rsidP="008D548D">
      <w:r>
        <w:tab/>
      </w:r>
      <w:r w:rsidRPr="00D2574A">
        <w:rPr>
          <w:i/>
        </w:rPr>
        <w:t>Phloeomana</w:t>
      </w:r>
      <w:r>
        <w:tab/>
      </w:r>
      <w:r>
        <w:tab/>
        <w:t>Rindenhelmling</w:t>
      </w:r>
    </w:p>
    <w:p w:rsidR="00C2092D" w:rsidRPr="005928F0" w:rsidRDefault="00C2092D" w:rsidP="008D548D">
      <w:pPr>
        <w:rPr>
          <w:b/>
          <w:color w:val="FF0000"/>
        </w:rPr>
      </w:pPr>
      <w:r w:rsidRPr="005928F0">
        <w:rPr>
          <w:b/>
          <w:color w:val="FF0000"/>
        </w:rPr>
        <w:t>BK 4:</w:t>
      </w:r>
    </w:p>
    <w:p w:rsidR="00C2092D" w:rsidRDefault="00D46CA3" w:rsidP="008D548D">
      <w:r>
        <w:t xml:space="preserve">Wie schon oben beschrieben, </w:t>
      </w:r>
      <w:r w:rsidR="006F47DF">
        <w:t>soll jedem</w:t>
      </w:r>
      <w:r w:rsidR="00C2092D">
        <w:t xml:space="preserve"> wissensch</w:t>
      </w:r>
      <w:r w:rsidR="006F47DF">
        <w:t>aftliche</w:t>
      </w:r>
      <w:r>
        <w:t>n</w:t>
      </w:r>
      <w:r w:rsidR="006F47DF">
        <w:t xml:space="preserve"> Gattungsname</w:t>
      </w:r>
      <w:r>
        <w:t>n</w:t>
      </w:r>
      <w:r w:rsidR="006F47DF">
        <w:t xml:space="preserve"> auch ein</w:t>
      </w:r>
      <w:r w:rsidR="00C2092D">
        <w:t xml:space="preserve"> </w:t>
      </w:r>
      <w:r w:rsidR="00F643BD">
        <w:t>einheitlicher</w:t>
      </w:r>
      <w:r>
        <w:t xml:space="preserve"> deutscher Name</w:t>
      </w:r>
      <w:r w:rsidR="00C2092D">
        <w:t xml:space="preserve"> </w:t>
      </w:r>
      <w:r w:rsidR="006F47DF">
        <w:t>zugeordnet sein</w:t>
      </w:r>
      <w:r w:rsidR="00C2092D">
        <w:t xml:space="preserve">, der mit Zwischenraum oder Bindestrich vom Artnamen abzutrennen ist. Eine Ausnahme mache ich bei der grossen Gattung </w:t>
      </w:r>
      <w:r w:rsidR="00C2092D" w:rsidRPr="00D2574A">
        <w:rPr>
          <w:i/>
        </w:rPr>
        <w:t>Entoloma</w:t>
      </w:r>
      <w:r w:rsidR="00C2092D">
        <w:t xml:space="preserve">, wo ich </w:t>
      </w:r>
      <w:r w:rsidR="00FA28BC">
        <w:t xml:space="preserve">zum Teil </w:t>
      </w:r>
      <w:r w:rsidR="00C2092D">
        <w:t>Ludwig und Gröger folge, die einzelnen Untergattungen eigene deutsche Namen gebe</w:t>
      </w:r>
      <w:r w:rsidR="00AC070D">
        <w:t>n</w:t>
      </w:r>
      <w:r w:rsidR="006F47DF">
        <w:t xml:space="preserve">, so, wie wir es uns auch bei der grossen Gattung </w:t>
      </w:r>
      <w:r w:rsidR="006F47DF" w:rsidRPr="00D2574A">
        <w:rPr>
          <w:i/>
        </w:rPr>
        <w:t>Cortinarius</w:t>
      </w:r>
      <w:r w:rsidR="006F47DF" w:rsidRPr="00121568">
        <w:rPr>
          <w:i/>
        </w:rPr>
        <w:t xml:space="preserve"> </w:t>
      </w:r>
      <w:r w:rsidR="006F47DF">
        <w:t>gewohnt sind</w:t>
      </w:r>
      <w:r w:rsidR="00C2092D">
        <w:t>:</w:t>
      </w:r>
    </w:p>
    <w:p w:rsidR="00C2092D" w:rsidRDefault="00FA28BC" w:rsidP="00177A61">
      <w:pPr>
        <w:ind w:firstLine="708"/>
      </w:pPr>
      <w:r w:rsidRPr="00D2574A">
        <w:rPr>
          <w:i/>
        </w:rPr>
        <w:t>Leptonia</w:t>
      </w:r>
      <w:r>
        <w:t>:</w:t>
      </w:r>
      <w:r>
        <w:tab/>
      </w:r>
      <w:r>
        <w:tab/>
      </w:r>
      <w:r>
        <w:tab/>
      </w:r>
      <w:r>
        <w:tab/>
        <w:t>Zärtling</w:t>
      </w:r>
    </w:p>
    <w:p w:rsidR="00FA28BC" w:rsidRDefault="00FA28BC" w:rsidP="00177A61">
      <w:pPr>
        <w:ind w:firstLine="708"/>
      </w:pPr>
      <w:r w:rsidRPr="00D2574A">
        <w:rPr>
          <w:i/>
        </w:rPr>
        <w:t>Nolanea</w:t>
      </w:r>
      <w:r>
        <w:t>:</w:t>
      </w:r>
      <w:r>
        <w:tab/>
      </w:r>
      <w:r>
        <w:tab/>
      </w:r>
      <w:r>
        <w:tab/>
      </w:r>
      <w:r>
        <w:tab/>
        <w:t>Glöckling</w:t>
      </w:r>
    </w:p>
    <w:p w:rsidR="00FA28BC" w:rsidRDefault="00FA28BC" w:rsidP="00177A61">
      <w:pPr>
        <w:ind w:firstLine="708"/>
      </w:pPr>
      <w:r w:rsidRPr="00D2574A">
        <w:rPr>
          <w:i/>
        </w:rPr>
        <w:t>Claudopus</w:t>
      </w:r>
      <w:r>
        <w:tab/>
      </w:r>
      <w:r>
        <w:tab/>
      </w:r>
      <w:r>
        <w:tab/>
      </w:r>
      <w:r>
        <w:tab/>
        <w:t>Stummelfuss-Rötling</w:t>
      </w:r>
    </w:p>
    <w:p w:rsidR="00FA28BC" w:rsidRDefault="00FA28BC" w:rsidP="00177A61">
      <w:pPr>
        <w:ind w:firstLine="708"/>
      </w:pPr>
      <w:r w:rsidRPr="00D2574A">
        <w:rPr>
          <w:i/>
        </w:rPr>
        <w:t>Omphaliopsis, Paraleptonia</w:t>
      </w:r>
      <w:r w:rsidR="00D2574A">
        <w:tab/>
      </w:r>
      <w:r w:rsidR="00D2574A">
        <w:tab/>
      </w:r>
      <w:r>
        <w:t>Nabel-Rötling</w:t>
      </w:r>
    </w:p>
    <w:p w:rsidR="00FA28BC" w:rsidRDefault="00AC070D" w:rsidP="00177A61">
      <w:pPr>
        <w:ind w:firstLine="708"/>
      </w:pPr>
      <w:r w:rsidRPr="00D2574A">
        <w:rPr>
          <w:i/>
        </w:rPr>
        <w:lastRenderedPageBreak/>
        <w:t>Pouzarella</w:t>
      </w:r>
      <w:r>
        <w:tab/>
      </w:r>
      <w:r>
        <w:tab/>
      </w:r>
      <w:r>
        <w:tab/>
      </w:r>
      <w:r>
        <w:tab/>
        <w:t>Russ-Glöckling</w:t>
      </w:r>
    </w:p>
    <w:p w:rsidR="00AC070D" w:rsidRDefault="00AC070D" w:rsidP="00177A61">
      <w:pPr>
        <w:ind w:firstLine="708"/>
      </w:pPr>
      <w:r w:rsidRPr="00D2574A">
        <w:rPr>
          <w:i/>
        </w:rPr>
        <w:t>Inocephalus, Trichopilus</w:t>
      </w:r>
      <w:r>
        <w:tab/>
      </w:r>
      <w:r w:rsidR="00D2574A">
        <w:tab/>
      </w:r>
      <w:r>
        <w:t>Filz-Rötling</w:t>
      </w:r>
    </w:p>
    <w:p w:rsidR="00AC070D" w:rsidRDefault="00AC070D" w:rsidP="00177A61">
      <w:pPr>
        <w:ind w:firstLine="708"/>
      </w:pPr>
      <w:r w:rsidRPr="00D2574A">
        <w:rPr>
          <w:i/>
        </w:rPr>
        <w:t>Entoloma, Allocybe, Clitopiloides</w:t>
      </w:r>
      <w:r w:rsidR="00D2574A">
        <w:tab/>
      </w:r>
      <w:r>
        <w:t>Rötling</w:t>
      </w:r>
    </w:p>
    <w:p w:rsidR="00AC070D" w:rsidRDefault="00AC070D" w:rsidP="008D548D">
      <w:r>
        <w:t xml:space="preserve">Die Untergattung </w:t>
      </w:r>
      <w:r w:rsidRPr="00D2574A">
        <w:rPr>
          <w:i/>
        </w:rPr>
        <w:t>Alboleptonia</w:t>
      </w:r>
      <w:r>
        <w:t xml:space="preserve"> </w:t>
      </w:r>
      <w:r w:rsidR="00B1513A">
        <w:t>/ Weissrötling</w:t>
      </w:r>
      <w:r w:rsidR="00B9727A">
        <w:t xml:space="preserve"> </w:t>
      </w:r>
      <w:r>
        <w:t xml:space="preserve">wird im </w:t>
      </w:r>
      <w:r w:rsidRPr="00177A61">
        <w:rPr>
          <w:i/>
        </w:rPr>
        <w:t>index fungorum</w:t>
      </w:r>
      <w:r>
        <w:t xml:space="preserve"> als eigene Gattung abgetrennt. Ebenso werden einige Arten in </w:t>
      </w:r>
      <w:r w:rsidR="00FF6666">
        <w:t>eine</w:t>
      </w:r>
      <w:r>
        <w:t xml:space="preserve"> neue Gattung </w:t>
      </w:r>
      <w:r w:rsidRPr="00D2574A">
        <w:rPr>
          <w:i/>
        </w:rPr>
        <w:t>En</w:t>
      </w:r>
      <w:r w:rsidR="00B1513A" w:rsidRPr="00D2574A">
        <w:rPr>
          <w:i/>
        </w:rPr>
        <w:t>tocybe</w:t>
      </w:r>
      <w:r w:rsidR="00B1513A">
        <w:t xml:space="preserve"> / </w:t>
      </w:r>
      <w:r>
        <w:t>Scheinrötling überführt.</w:t>
      </w:r>
    </w:p>
    <w:p w:rsidR="00B9727A" w:rsidRDefault="00B9727A" w:rsidP="008D548D">
      <w:r>
        <w:t>Für die deutschen Artnamen stehen in BK, Bol</w:t>
      </w:r>
      <w:r w:rsidR="00FF6666">
        <w:t>l</w:t>
      </w:r>
      <w:r>
        <w:t>mann et al., Gröger und Ludwig verschiedenste</w:t>
      </w:r>
      <w:r w:rsidR="00FF6666">
        <w:t>,</w:t>
      </w:r>
      <w:r>
        <w:t xml:space="preserve"> zum Teil </w:t>
      </w:r>
      <w:r w:rsidR="00FF6666">
        <w:t xml:space="preserve">auch </w:t>
      </w:r>
      <w:r>
        <w:t>gewagte Vorschläge zur Verfügung (Ludwig: „</w:t>
      </w:r>
      <w:r w:rsidR="00FF6666">
        <w:t xml:space="preserve">Frankenstein-Glöckling“). Ich habe mich </w:t>
      </w:r>
      <w:r w:rsidR="00B1513A">
        <w:t xml:space="preserve">hier </w:t>
      </w:r>
      <w:r w:rsidR="00FF6666">
        <w:t>trotzdem vorzugsweise an Ludwig gehalten, der die wissenschaftlichen Namen sorgfältig erklärt.</w:t>
      </w:r>
    </w:p>
    <w:p w:rsidR="00B1513A" w:rsidRDefault="00C8578D" w:rsidP="004620E8">
      <w:r w:rsidRPr="00D2574A">
        <w:rPr>
          <w:i/>
        </w:rPr>
        <w:t>Rhodocybe</w:t>
      </w:r>
      <w:r>
        <w:t xml:space="preserve">: Alle Arten aus BK </w:t>
      </w:r>
      <w:r w:rsidR="00F25EE2">
        <w:t>wurden in drei</w:t>
      </w:r>
      <w:r>
        <w:t xml:space="preserve"> neue Gattungen </w:t>
      </w:r>
      <w:r w:rsidR="00DC00DF">
        <w:t xml:space="preserve">und eine bestehende </w:t>
      </w:r>
      <w:r w:rsidR="00B1513A">
        <w:t>umplatziert:</w:t>
      </w:r>
    </w:p>
    <w:p w:rsidR="00B1513A" w:rsidRDefault="00B1513A" w:rsidP="00177A61">
      <w:pPr>
        <w:ind w:firstLine="708"/>
      </w:pPr>
      <w:r w:rsidRPr="00D2574A">
        <w:rPr>
          <w:i/>
        </w:rPr>
        <w:t>Clitopilopsis</w:t>
      </w:r>
      <w:r w:rsidR="00D2574A">
        <w:tab/>
      </w:r>
      <w:r w:rsidR="00D2574A">
        <w:tab/>
      </w:r>
      <w:r>
        <w:t>Scheinräsling</w:t>
      </w:r>
    </w:p>
    <w:p w:rsidR="00B1513A" w:rsidRDefault="00B1513A" w:rsidP="00177A61">
      <w:pPr>
        <w:ind w:firstLine="708"/>
      </w:pPr>
      <w:r w:rsidRPr="00D2574A">
        <w:rPr>
          <w:i/>
        </w:rPr>
        <w:t>Clitocella</w:t>
      </w:r>
      <w:r w:rsidR="00D2574A">
        <w:tab/>
      </w:r>
      <w:r w:rsidR="00D2574A">
        <w:tab/>
      </w:r>
      <w:r>
        <w:t>Trichtertellerling</w:t>
      </w:r>
    </w:p>
    <w:p w:rsidR="00B1513A" w:rsidRDefault="00B1513A" w:rsidP="00177A61">
      <w:pPr>
        <w:ind w:firstLine="708"/>
      </w:pPr>
      <w:r w:rsidRPr="00D2574A">
        <w:rPr>
          <w:i/>
        </w:rPr>
        <w:t>Rhodophana</w:t>
      </w:r>
      <w:r w:rsidR="00D2574A">
        <w:tab/>
      </w:r>
      <w:r w:rsidR="00D2574A">
        <w:tab/>
      </w:r>
      <w:r>
        <w:t>Farbtellerling</w:t>
      </w:r>
    </w:p>
    <w:p w:rsidR="00C8578D" w:rsidRDefault="00D2574A" w:rsidP="00177A61">
      <w:pPr>
        <w:ind w:firstLine="708"/>
      </w:pPr>
      <w:r>
        <w:rPr>
          <w:i/>
        </w:rPr>
        <w:t>Clitopilus</w:t>
      </w:r>
      <w:r>
        <w:rPr>
          <w:i/>
        </w:rPr>
        <w:tab/>
      </w:r>
      <w:r>
        <w:rPr>
          <w:i/>
        </w:rPr>
        <w:tab/>
      </w:r>
      <w:r w:rsidR="00B1513A">
        <w:t>Räsling</w:t>
      </w:r>
    </w:p>
    <w:p w:rsidR="00AE5241" w:rsidRDefault="00AE5241" w:rsidP="00AE5241">
      <w:r>
        <w:t xml:space="preserve">Die grossen schuppigen Arten aus der Gattung </w:t>
      </w:r>
      <w:r w:rsidRPr="00AE5241">
        <w:rPr>
          <w:i/>
        </w:rPr>
        <w:t>Lepiota</w:t>
      </w:r>
      <w:r>
        <w:t xml:space="preserve"> / Schirmling </w:t>
      </w:r>
      <w:r w:rsidR="00DC00DF">
        <w:t>wu</w:t>
      </w:r>
      <w:r>
        <w:t xml:space="preserve">rden in die neue Gattung </w:t>
      </w:r>
      <w:r w:rsidRPr="00AE5241">
        <w:rPr>
          <w:i/>
        </w:rPr>
        <w:t>Echinoderma</w:t>
      </w:r>
      <w:r>
        <w:t xml:space="preserve"> / Stachelschirmling ausgegliedert.</w:t>
      </w:r>
    </w:p>
    <w:p w:rsidR="00AE5241" w:rsidRDefault="00AE5241" w:rsidP="00AE5241">
      <w:r>
        <w:t xml:space="preserve">Die safrangelbverfärbenden Arten in </w:t>
      </w:r>
      <w:r w:rsidRPr="00AE5241">
        <w:rPr>
          <w:i/>
        </w:rPr>
        <w:t>Macrolepiota</w:t>
      </w:r>
      <w:r>
        <w:t xml:space="preserve"> / Riesenschirmling bilden nun die eigene Gattung </w:t>
      </w:r>
      <w:r w:rsidRPr="00E12B9A">
        <w:rPr>
          <w:i/>
        </w:rPr>
        <w:t>Chlorophyllum</w:t>
      </w:r>
      <w:r>
        <w:t xml:space="preserve"> / Safranschirmling</w:t>
      </w:r>
      <w:r w:rsidR="00E12B9A">
        <w:t>.</w:t>
      </w:r>
    </w:p>
    <w:p w:rsidR="00E12B9A" w:rsidRDefault="00E12B9A" w:rsidP="00AE5241">
      <w:r>
        <w:t xml:space="preserve">Die grösste Veränderung in BK 4 erfahren die Arten aus der traditionellen Gattung </w:t>
      </w:r>
      <w:r w:rsidRPr="00E12B9A">
        <w:rPr>
          <w:i/>
        </w:rPr>
        <w:t>Coprinus</w:t>
      </w:r>
      <w:r>
        <w:t xml:space="preserve">. Sie werden </w:t>
      </w:r>
      <w:r w:rsidR="00181BDD">
        <w:t>in 4</w:t>
      </w:r>
      <w:r>
        <w:t xml:space="preserve"> Gattungen untergebracht und gehören jetzt zur Familie </w:t>
      </w:r>
      <w:r w:rsidRPr="00E12B9A">
        <w:rPr>
          <w:i/>
        </w:rPr>
        <w:t>Psathyrellaceae</w:t>
      </w:r>
      <w:r>
        <w:t>:</w:t>
      </w:r>
    </w:p>
    <w:p w:rsidR="00E12B9A" w:rsidRDefault="00E12B9A" w:rsidP="00AE5241">
      <w:r>
        <w:tab/>
      </w:r>
      <w:r w:rsidRPr="00181BDD">
        <w:rPr>
          <w:i/>
        </w:rPr>
        <w:t>Coprinellus</w:t>
      </w:r>
      <w:r>
        <w:tab/>
      </w:r>
      <w:r>
        <w:tab/>
        <w:t>Glimmertintling</w:t>
      </w:r>
    </w:p>
    <w:p w:rsidR="00E12B9A" w:rsidRPr="00181BDD" w:rsidRDefault="00E12B9A" w:rsidP="00AE5241">
      <w:r>
        <w:tab/>
      </w:r>
      <w:r w:rsidRPr="00181BDD">
        <w:rPr>
          <w:i/>
        </w:rPr>
        <w:t>Coprinopsis</w:t>
      </w:r>
      <w:r w:rsidRPr="00181BDD">
        <w:rPr>
          <w:i/>
        </w:rPr>
        <w:tab/>
      </w:r>
      <w:r w:rsidRPr="00181BDD">
        <w:rPr>
          <w:i/>
        </w:rPr>
        <w:tab/>
      </w:r>
      <w:r w:rsidR="00181BDD">
        <w:t>Tintling</w:t>
      </w:r>
    </w:p>
    <w:p w:rsidR="00181BDD" w:rsidRDefault="00181BDD" w:rsidP="00AE5241">
      <w:r>
        <w:tab/>
      </w:r>
      <w:r w:rsidRPr="00181BDD">
        <w:rPr>
          <w:i/>
        </w:rPr>
        <w:t>Coprinus</w:t>
      </w:r>
      <w:r>
        <w:tab/>
      </w:r>
      <w:r>
        <w:tab/>
        <w:t xml:space="preserve">Schopftintling (gehört zur Familie </w:t>
      </w:r>
      <w:r w:rsidRPr="00181BDD">
        <w:rPr>
          <w:i/>
        </w:rPr>
        <w:t>Agaricaceae</w:t>
      </w:r>
      <w:r>
        <w:t>)</w:t>
      </w:r>
    </w:p>
    <w:p w:rsidR="00E12B9A" w:rsidRDefault="00E12B9A" w:rsidP="00AE5241">
      <w:r>
        <w:tab/>
      </w:r>
      <w:r w:rsidRPr="00181BDD">
        <w:rPr>
          <w:i/>
        </w:rPr>
        <w:t>Parasola</w:t>
      </w:r>
      <w:r>
        <w:tab/>
      </w:r>
      <w:r>
        <w:tab/>
        <w:t>Scheibchentintling</w:t>
      </w:r>
    </w:p>
    <w:p w:rsidR="00041309" w:rsidRDefault="00041309" w:rsidP="00AE5241">
      <w:r>
        <w:t xml:space="preserve">Einige Arten aus der Gattung </w:t>
      </w:r>
      <w:r w:rsidRPr="00041309">
        <w:rPr>
          <w:i/>
        </w:rPr>
        <w:t>Psathyrella</w:t>
      </w:r>
      <w:r>
        <w:t xml:space="preserve"> / Mürbling wurden ausgelagert in die Gattungen:</w:t>
      </w:r>
    </w:p>
    <w:p w:rsidR="00041309" w:rsidRDefault="00041309" w:rsidP="00AE5241">
      <w:r>
        <w:tab/>
      </w:r>
      <w:r w:rsidRPr="00041309">
        <w:rPr>
          <w:i/>
        </w:rPr>
        <w:t>Coprinopsis</w:t>
      </w:r>
      <w:r>
        <w:tab/>
      </w:r>
      <w:r>
        <w:tab/>
        <w:t>Tintling</w:t>
      </w:r>
    </w:p>
    <w:p w:rsidR="00041309" w:rsidRDefault="00041309" w:rsidP="00AE5241">
      <w:r>
        <w:tab/>
      </w:r>
      <w:r w:rsidRPr="00041309">
        <w:rPr>
          <w:i/>
        </w:rPr>
        <w:t>Homophron</w:t>
      </w:r>
      <w:r>
        <w:tab/>
      </w:r>
      <w:r>
        <w:tab/>
        <w:t>Scheinmürbling</w:t>
      </w:r>
    </w:p>
    <w:p w:rsidR="00041309" w:rsidRDefault="00041309" w:rsidP="00AE5241">
      <w:r>
        <w:tab/>
      </w:r>
      <w:r w:rsidRPr="00041309">
        <w:rPr>
          <w:i/>
        </w:rPr>
        <w:t>Parasola</w:t>
      </w:r>
      <w:r>
        <w:tab/>
      </w:r>
      <w:r>
        <w:tab/>
        <w:t>Scheibchentintling</w:t>
      </w:r>
    </w:p>
    <w:p w:rsidR="00041309" w:rsidRDefault="00041309" w:rsidP="00AE5241">
      <w:r>
        <w:t xml:space="preserve">Die Gattung </w:t>
      </w:r>
      <w:r w:rsidRPr="00041309">
        <w:rPr>
          <w:i/>
        </w:rPr>
        <w:t>Agrocybe</w:t>
      </w:r>
      <w:r>
        <w:t xml:space="preserve"> / Ackerling gehört nun zur Familie </w:t>
      </w:r>
      <w:r w:rsidRPr="00041309">
        <w:rPr>
          <w:i/>
        </w:rPr>
        <w:t>Strophariaceae</w:t>
      </w:r>
    </w:p>
    <w:p w:rsidR="00C8578D" w:rsidRDefault="00B1513A" w:rsidP="008D548D">
      <w:r>
        <w:t xml:space="preserve">Die Gattung </w:t>
      </w:r>
      <w:r w:rsidR="006E0D49" w:rsidRPr="00D2574A">
        <w:rPr>
          <w:i/>
        </w:rPr>
        <w:t>Psilocybe</w:t>
      </w:r>
      <w:r>
        <w:t xml:space="preserve"> </w:t>
      </w:r>
      <w:r w:rsidR="00041309">
        <w:t>wurde</w:t>
      </w:r>
      <w:r>
        <w:t xml:space="preserve"> </w:t>
      </w:r>
      <w:r w:rsidR="00441D53">
        <w:t>aufgeteilt</w:t>
      </w:r>
      <w:r>
        <w:t xml:space="preserve"> in</w:t>
      </w:r>
      <w:r w:rsidR="00441D53">
        <w:t xml:space="preserve"> die Gattungen</w:t>
      </w:r>
      <w:r>
        <w:t>:</w:t>
      </w:r>
    </w:p>
    <w:p w:rsidR="006E0D49" w:rsidRDefault="006E0D49" w:rsidP="008D548D">
      <w:r>
        <w:tab/>
      </w:r>
      <w:r w:rsidRPr="00D2574A">
        <w:rPr>
          <w:i/>
        </w:rPr>
        <w:t>Psilocybe</w:t>
      </w:r>
      <w:r>
        <w:tab/>
      </w:r>
      <w:r w:rsidR="00D2574A">
        <w:tab/>
      </w:r>
      <w:r>
        <w:t>Kahlkopf</w:t>
      </w:r>
    </w:p>
    <w:p w:rsidR="006E0D49" w:rsidRDefault="006E0D49" w:rsidP="008D548D">
      <w:r>
        <w:tab/>
      </w:r>
      <w:r w:rsidRPr="00D2574A">
        <w:rPr>
          <w:i/>
        </w:rPr>
        <w:t>Deconica</w:t>
      </w:r>
      <w:r>
        <w:tab/>
      </w:r>
      <w:r w:rsidR="00D2574A">
        <w:tab/>
      </w:r>
      <w:r>
        <w:t>Klebkopf</w:t>
      </w:r>
    </w:p>
    <w:p w:rsidR="00C06AF9" w:rsidRDefault="00C06AF9" w:rsidP="008D548D">
      <w:r>
        <w:t xml:space="preserve">Einige Arten der Gattung </w:t>
      </w:r>
      <w:r w:rsidRPr="00C06AF9">
        <w:rPr>
          <w:i/>
        </w:rPr>
        <w:t>Stropharia</w:t>
      </w:r>
      <w:r>
        <w:t xml:space="preserve"> / Träuschling findet man nun in den Gattungen:</w:t>
      </w:r>
    </w:p>
    <w:p w:rsidR="00C06AF9" w:rsidRDefault="00C06AF9" w:rsidP="008D548D">
      <w:r>
        <w:tab/>
      </w:r>
      <w:r w:rsidRPr="00C06AF9">
        <w:rPr>
          <w:i/>
        </w:rPr>
        <w:t>Hemistropharia</w:t>
      </w:r>
      <w:r>
        <w:tab/>
      </w:r>
      <w:r>
        <w:tab/>
        <w:t>Scheinträuschling</w:t>
      </w:r>
    </w:p>
    <w:p w:rsidR="00C06AF9" w:rsidRDefault="00C06AF9" w:rsidP="008D548D">
      <w:r>
        <w:tab/>
      </w:r>
      <w:r w:rsidRPr="00C06AF9">
        <w:rPr>
          <w:i/>
        </w:rPr>
        <w:t>Leratiomyces</w:t>
      </w:r>
      <w:r>
        <w:tab/>
      </w:r>
      <w:r>
        <w:tab/>
        <w:t>Raustielträuschling</w:t>
      </w:r>
    </w:p>
    <w:p w:rsidR="00C06AF9" w:rsidRDefault="00C06AF9" w:rsidP="008D548D">
      <w:r>
        <w:tab/>
      </w:r>
      <w:r w:rsidRPr="00C06AF9">
        <w:rPr>
          <w:i/>
        </w:rPr>
        <w:t>Protostropharia</w:t>
      </w:r>
      <w:r>
        <w:tab/>
      </w:r>
      <w:r>
        <w:tab/>
        <w:t>Urträuschling</w:t>
      </w:r>
    </w:p>
    <w:p w:rsidR="00C06AF9" w:rsidRDefault="00C06AF9" w:rsidP="008D548D">
      <w:r>
        <w:tab/>
      </w:r>
      <w:r w:rsidRPr="00C06AF9">
        <w:rPr>
          <w:i/>
        </w:rPr>
        <w:t>Psilocybe</w:t>
      </w:r>
      <w:r>
        <w:tab/>
      </w:r>
      <w:r>
        <w:tab/>
        <w:t>Kahlkopf</w:t>
      </w:r>
    </w:p>
    <w:p w:rsidR="00C06AF9" w:rsidRDefault="00C06AF9" w:rsidP="008D548D">
      <w:r>
        <w:tab/>
      </w:r>
      <w:r w:rsidRPr="00C06AF9">
        <w:rPr>
          <w:i/>
        </w:rPr>
        <w:t>Stropholoma</w:t>
      </w:r>
      <w:r>
        <w:tab/>
      </w:r>
      <w:r>
        <w:tab/>
        <w:t>Ringlosträuschling</w:t>
      </w:r>
    </w:p>
    <w:p w:rsidR="009C61A7" w:rsidRDefault="009C61A7" w:rsidP="008D548D">
      <w:r>
        <w:t xml:space="preserve">Berichtigungen: I. Krisai-Greilhuber, </w:t>
      </w:r>
      <w:r w:rsidR="00CA2FB5">
        <w:t>Noordelos, Wölfel &amp; Schmid, A. Hausknecht</w:t>
      </w:r>
    </w:p>
    <w:p w:rsidR="00B1513A" w:rsidRDefault="00B1513A" w:rsidP="008D548D"/>
    <w:p w:rsidR="00B9727A" w:rsidRPr="005928F0" w:rsidRDefault="00B9727A" w:rsidP="008D548D">
      <w:pPr>
        <w:rPr>
          <w:b/>
          <w:color w:val="FF0000"/>
        </w:rPr>
      </w:pPr>
      <w:r w:rsidRPr="005928F0">
        <w:rPr>
          <w:b/>
          <w:color w:val="FF0000"/>
        </w:rPr>
        <w:t>BK 5:</w:t>
      </w:r>
    </w:p>
    <w:p w:rsidR="00441D53" w:rsidRDefault="00441D53" w:rsidP="008D548D">
      <w:r>
        <w:t xml:space="preserve">Die Gattung </w:t>
      </w:r>
      <w:r w:rsidRPr="00441D53">
        <w:rPr>
          <w:i/>
        </w:rPr>
        <w:t>Inocybe</w:t>
      </w:r>
      <w:r>
        <w:t xml:space="preserve"> / Risspilz wird nun in der Familie </w:t>
      </w:r>
      <w:r w:rsidRPr="00441D53">
        <w:rPr>
          <w:i/>
        </w:rPr>
        <w:t>Inocybaceae</w:t>
      </w:r>
      <w:r>
        <w:t xml:space="preserve"> geführt, die Gattungen </w:t>
      </w:r>
      <w:r w:rsidRPr="00441D53">
        <w:rPr>
          <w:i/>
        </w:rPr>
        <w:t>Hebeloma</w:t>
      </w:r>
      <w:r>
        <w:t xml:space="preserve"> / Fälbling , </w:t>
      </w:r>
      <w:r w:rsidRPr="001B7FCC">
        <w:rPr>
          <w:i/>
        </w:rPr>
        <w:t>Naucoria</w:t>
      </w:r>
      <w:r>
        <w:t xml:space="preserve"> / Sumpfschnitzling und </w:t>
      </w:r>
      <w:r w:rsidRPr="001B7FCC">
        <w:rPr>
          <w:i/>
        </w:rPr>
        <w:t>Gymnopilus</w:t>
      </w:r>
      <w:r>
        <w:t xml:space="preserve"> / Flämmling in der Familie </w:t>
      </w:r>
      <w:r w:rsidRPr="00441D53">
        <w:rPr>
          <w:i/>
        </w:rPr>
        <w:t>Hymenogastraceae</w:t>
      </w:r>
      <w:r>
        <w:t>.</w:t>
      </w:r>
    </w:p>
    <w:p w:rsidR="00441D53" w:rsidRPr="00441D53" w:rsidRDefault="00441D53" w:rsidP="008D548D">
      <w:r>
        <w:t xml:space="preserve">Für die Gattung </w:t>
      </w:r>
      <w:r w:rsidRPr="00441D53">
        <w:rPr>
          <w:i/>
        </w:rPr>
        <w:t>Alnicola</w:t>
      </w:r>
      <w:r>
        <w:t xml:space="preserve"> ist wieder der Name </w:t>
      </w:r>
      <w:r w:rsidRPr="00441D53">
        <w:rPr>
          <w:i/>
        </w:rPr>
        <w:t>Naucoria</w:t>
      </w:r>
      <w:r>
        <w:t xml:space="preserve"> / Sumpfschnitzling gültig.</w:t>
      </w:r>
    </w:p>
    <w:p w:rsidR="00750EEB" w:rsidRDefault="00750EEB" w:rsidP="008D548D">
      <w:r w:rsidRPr="001B7FCC">
        <w:rPr>
          <w:i/>
        </w:rPr>
        <w:t>Cortinarius</w:t>
      </w:r>
      <w:r>
        <w:t xml:space="preserve">: In der Funga Nordica </w:t>
      </w:r>
      <w:r w:rsidR="00D46CA3">
        <w:t>wurden</w:t>
      </w:r>
      <w:r>
        <w:t xml:space="preserve"> die Untergattungen </w:t>
      </w:r>
      <w:r w:rsidRPr="001B7FCC">
        <w:rPr>
          <w:i/>
        </w:rPr>
        <w:t>Dermocybe</w:t>
      </w:r>
      <w:r>
        <w:t xml:space="preserve"> und </w:t>
      </w:r>
      <w:r w:rsidRPr="001B7FCC">
        <w:rPr>
          <w:i/>
        </w:rPr>
        <w:t>Leprocybe</w:t>
      </w:r>
      <w:r>
        <w:t xml:space="preserve"> aufgehoben und zusammen mit einigen Arten aus anderen Untergattungen der Untergattung </w:t>
      </w:r>
      <w:r w:rsidRPr="001B7FCC">
        <w:rPr>
          <w:i/>
        </w:rPr>
        <w:t>Cortinarius</w:t>
      </w:r>
      <w:r>
        <w:t xml:space="preserve"> zug</w:t>
      </w:r>
      <w:r w:rsidR="00D46CA3">
        <w:t>eordnet</w:t>
      </w:r>
      <w:r>
        <w:t xml:space="preserve">. Da </w:t>
      </w:r>
      <w:r w:rsidRPr="00177A61">
        <w:rPr>
          <w:i/>
        </w:rPr>
        <w:t>index fungorum</w:t>
      </w:r>
      <w:r>
        <w:t xml:space="preserve"> keine Angaben zu den Untergattungen macht, habe ich die traditionellen Untergattungen beibehalten. So mussten auch die traditionellen deutschen Namen nicht geändert werden.</w:t>
      </w:r>
    </w:p>
    <w:p w:rsidR="001B7FCC" w:rsidRPr="00750EEB" w:rsidRDefault="001B7FCC" w:rsidP="008D548D">
      <w:r>
        <w:t xml:space="preserve">Etliche Arten der Gattung </w:t>
      </w:r>
      <w:r w:rsidRPr="009E4160">
        <w:rPr>
          <w:i/>
        </w:rPr>
        <w:t>Cortinarius</w:t>
      </w:r>
      <w:r w:rsidR="004620E8">
        <w:t xml:space="preserve"> in BK 5</w:t>
      </w:r>
      <w:r>
        <w:t xml:space="preserve"> werden von französischen Mykologen angezweifelt oder andere Namen vorgeschlagen. Die Autoren von BK hielten sich vor allem an M. Moser und nordische Floren. Es ist bekannt, dass die französischen Cortinarienkenner eine differenziertere Vorstellung der </w:t>
      </w:r>
      <w:r>
        <w:lastRenderedPageBreak/>
        <w:t xml:space="preserve">Arten haben und deshalb Auffassungskonflikte auf der Hand liegen. Hier wird die </w:t>
      </w:r>
      <w:r w:rsidR="009E4160">
        <w:t xml:space="preserve">molekulare </w:t>
      </w:r>
      <w:r>
        <w:t>Genanalyse Klärung bringen müssen.</w:t>
      </w:r>
    </w:p>
    <w:p w:rsidR="00B9727A" w:rsidRDefault="00C06AF9" w:rsidP="008D548D">
      <w:r>
        <w:t xml:space="preserve">Seltsam ruhig blieb es in der </w:t>
      </w:r>
      <w:r w:rsidR="001B7FCC">
        <w:t xml:space="preserve">schwierigsten </w:t>
      </w:r>
      <w:r>
        <w:t xml:space="preserve">Untergattung </w:t>
      </w:r>
      <w:r w:rsidRPr="00C06AF9">
        <w:rPr>
          <w:i/>
        </w:rPr>
        <w:t>Telamonia</w:t>
      </w:r>
      <w:r>
        <w:t xml:space="preserve"> / Gürtelfuss</w:t>
      </w:r>
      <w:r w:rsidR="001B7FCC">
        <w:t>.</w:t>
      </w:r>
    </w:p>
    <w:p w:rsidR="009E4160" w:rsidRDefault="009E4160" w:rsidP="008D548D">
      <w:r>
        <w:t xml:space="preserve">Die Gattung </w:t>
      </w:r>
      <w:r w:rsidRPr="009E4160">
        <w:rPr>
          <w:i/>
        </w:rPr>
        <w:t>Crepidotus</w:t>
      </w:r>
      <w:r>
        <w:t xml:space="preserve"> / Stummelfüsschen gehört neu zur Familie </w:t>
      </w:r>
      <w:r w:rsidRPr="009E4160">
        <w:rPr>
          <w:i/>
        </w:rPr>
        <w:t>Inocybaceae</w:t>
      </w:r>
      <w:r>
        <w:t xml:space="preserve">, ebenso die Gattung </w:t>
      </w:r>
      <w:r w:rsidRPr="009E4160">
        <w:rPr>
          <w:i/>
        </w:rPr>
        <w:t>Simocybe</w:t>
      </w:r>
      <w:r>
        <w:t xml:space="preserve"> / Olivschnitzling</w:t>
      </w:r>
      <w:r w:rsidR="00CA2FB5">
        <w:t>.</w:t>
      </w:r>
    </w:p>
    <w:p w:rsidR="00CA2FB5" w:rsidRDefault="00CA2FB5" w:rsidP="008D548D">
      <w:r>
        <w:t>Berichtigungen: E. Horak, A. Bidaud, H. Zitzmann</w:t>
      </w:r>
    </w:p>
    <w:p w:rsidR="00C06AF9" w:rsidRDefault="00C06AF9" w:rsidP="008D548D"/>
    <w:p w:rsidR="00F643BD" w:rsidRPr="005928F0" w:rsidRDefault="00B9727A" w:rsidP="008D548D">
      <w:pPr>
        <w:rPr>
          <w:color w:val="FF0000"/>
        </w:rPr>
      </w:pPr>
      <w:r w:rsidRPr="005928F0">
        <w:rPr>
          <w:b/>
          <w:color w:val="FF0000"/>
        </w:rPr>
        <w:t>BK 6:</w:t>
      </w:r>
    </w:p>
    <w:p w:rsidR="00B9727A" w:rsidRDefault="00F643BD" w:rsidP="008D548D">
      <w:r>
        <w:t xml:space="preserve">Bei den Gattungen </w:t>
      </w:r>
      <w:r w:rsidRPr="009E4160">
        <w:rPr>
          <w:i/>
        </w:rPr>
        <w:t>Lactarius</w:t>
      </w:r>
      <w:r>
        <w:t xml:space="preserve"> / Milchling und </w:t>
      </w:r>
      <w:r w:rsidRPr="009E4160">
        <w:rPr>
          <w:i/>
        </w:rPr>
        <w:t>Russula</w:t>
      </w:r>
      <w:r>
        <w:t xml:space="preserve"> / Täubling sind keine </w:t>
      </w:r>
      <w:r w:rsidR="008805EC">
        <w:t xml:space="preserve">wesentlichen </w:t>
      </w:r>
      <w:r>
        <w:t>taxonomische</w:t>
      </w:r>
      <w:r w:rsidR="00E34A5B">
        <w:t xml:space="preserve">n Änderungen vorgenommen worden (zwei Arten von </w:t>
      </w:r>
      <w:r w:rsidR="00E34A5B" w:rsidRPr="00E34A5B">
        <w:rPr>
          <w:i/>
        </w:rPr>
        <w:t>Lactarius</w:t>
      </w:r>
      <w:r w:rsidR="00E34A5B">
        <w:t xml:space="preserve"> nun in </w:t>
      </w:r>
      <w:r w:rsidR="00E34A5B" w:rsidRPr="00E34A5B">
        <w:rPr>
          <w:i/>
        </w:rPr>
        <w:t>Lactifluus</w:t>
      </w:r>
      <w:r w:rsidR="00E34A5B">
        <w:t>)</w:t>
      </w:r>
    </w:p>
    <w:p w:rsidR="005928F0" w:rsidRPr="00F643BD" w:rsidRDefault="005928F0" w:rsidP="008D548D"/>
    <w:p w:rsidR="00440FF8" w:rsidRPr="00D723C7" w:rsidRDefault="005928F0" w:rsidP="00D41C59">
      <w:pPr>
        <w:ind w:left="5664" w:firstLine="708"/>
      </w:pPr>
      <w:r>
        <w:t>13.4</w:t>
      </w:r>
      <w:r w:rsidR="00D41C59">
        <w:t>.</w:t>
      </w:r>
      <w:r w:rsidR="00440FF8">
        <w:t>2018, Rolf Mürner</w:t>
      </w:r>
    </w:p>
    <w:sectPr w:rsidR="00440FF8" w:rsidRPr="00D723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E8F4B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3E7840"/>
    <w:multiLevelType w:val="hybridMultilevel"/>
    <w:tmpl w:val="7FFA2B5A"/>
    <w:lvl w:ilvl="0" w:tplc="A83EEA5C">
      <w:start w:val="1"/>
      <w:numFmt w:val="decimal"/>
      <w:lvlText w:val="%1."/>
      <w:lvlJc w:val="left"/>
      <w:pPr>
        <w:ind w:left="6735" w:hanging="360"/>
      </w:pPr>
      <w:rPr>
        <w:rFonts w:hint="default"/>
      </w:rPr>
    </w:lvl>
    <w:lvl w:ilvl="1" w:tplc="04070019" w:tentative="1">
      <w:start w:val="1"/>
      <w:numFmt w:val="lowerLetter"/>
      <w:lvlText w:val="%2."/>
      <w:lvlJc w:val="left"/>
      <w:pPr>
        <w:ind w:left="7455" w:hanging="360"/>
      </w:pPr>
    </w:lvl>
    <w:lvl w:ilvl="2" w:tplc="0407001B" w:tentative="1">
      <w:start w:val="1"/>
      <w:numFmt w:val="lowerRoman"/>
      <w:lvlText w:val="%3."/>
      <w:lvlJc w:val="right"/>
      <w:pPr>
        <w:ind w:left="8175" w:hanging="180"/>
      </w:pPr>
    </w:lvl>
    <w:lvl w:ilvl="3" w:tplc="0407000F" w:tentative="1">
      <w:start w:val="1"/>
      <w:numFmt w:val="decimal"/>
      <w:lvlText w:val="%4."/>
      <w:lvlJc w:val="left"/>
      <w:pPr>
        <w:ind w:left="8895" w:hanging="360"/>
      </w:pPr>
    </w:lvl>
    <w:lvl w:ilvl="4" w:tplc="04070019" w:tentative="1">
      <w:start w:val="1"/>
      <w:numFmt w:val="lowerLetter"/>
      <w:lvlText w:val="%5."/>
      <w:lvlJc w:val="left"/>
      <w:pPr>
        <w:ind w:left="9615" w:hanging="360"/>
      </w:pPr>
    </w:lvl>
    <w:lvl w:ilvl="5" w:tplc="0407001B" w:tentative="1">
      <w:start w:val="1"/>
      <w:numFmt w:val="lowerRoman"/>
      <w:lvlText w:val="%6."/>
      <w:lvlJc w:val="right"/>
      <w:pPr>
        <w:ind w:left="10335" w:hanging="180"/>
      </w:pPr>
    </w:lvl>
    <w:lvl w:ilvl="6" w:tplc="0407000F" w:tentative="1">
      <w:start w:val="1"/>
      <w:numFmt w:val="decimal"/>
      <w:lvlText w:val="%7."/>
      <w:lvlJc w:val="left"/>
      <w:pPr>
        <w:ind w:left="11055" w:hanging="360"/>
      </w:pPr>
    </w:lvl>
    <w:lvl w:ilvl="7" w:tplc="04070019" w:tentative="1">
      <w:start w:val="1"/>
      <w:numFmt w:val="lowerLetter"/>
      <w:lvlText w:val="%8."/>
      <w:lvlJc w:val="left"/>
      <w:pPr>
        <w:ind w:left="11775" w:hanging="360"/>
      </w:pPr>
    </w:lvl>
    <w:lvl w:ilvl="8" w:tplc="0407001B" w:tentative="1">
      <w:start w:val="1"/>
      <w:numFmt w:val="lowerRoman"/>
      <w:lvlText w:val="%9."/>
      <w:lvlJc w:val="right"/>
      <w:pPr>
        <w:ind w:left="12495" w:hanging="180"/>
      </w:pPr>
    </w:lvl>
  </w:abstractNum>
  <w:abstractNum w:abstractNumId="2">
    <w:nsid w:val="2D2A545E"/>
    <w:multiLevelType w:val="hybridMultilevel"/>
    <w:tmpl w:val="C8FC21C6"/>
    <w:lvl w:ilvl="0" w:tplc="338A867C">
      <w:start w:val="1"/>
      <w:numFmt w:val="decimal"/>
      <w:lvlText w:val="%1."/>
      <w:lvlJc w:val="left"/>
      <w:pPr>
        <w:ind w:left="7095" w:hanging="360"/>
      </w:pPr>
      <w:rPr>
        <w:rFonts w:hint="default"/>
      </w:rPr>
    </w:lvl>
    <w:lvl w:ilvl="1" w:tplc="04070019" w:tentative="1">
      <w:start w:val="1"/>
      <w:numFmt w:val="lowerLetter"/>
      <w:lvlText w:val="%2."/>
      <w:lvlJc w:val="left"/>
      <w:pPr>
        <w:ind w:left="7815" w:hanging="360"/>
      </w:pPr>
    </w:lvl>
    <w:lvl w:ilvl="2" w:tplc="0407001B" w:tentative="1">
      <w:start w:val="1"/>
      <w:numFmt w:val="lowerRoman"/>
      <w:lvlText w:val="%3."/>
      <w:lvlJc w:val="right"/>
      <w:pPr>
        <w:ind w:left="8535" w:hanging="180"/>
      </w:pPr>
    </w:lvl>
    <w:lvl w:ilvl="3" w:tplc="0407000F" w:tentative="1">
      <w:start w:val="1"/>
      <w:numFmt w:val="decimal"/>
      <w:lvlText w:val="%4."/>
      <w:lvlJc w:val="left"/>
      <w:pPr>
        <w:ind w:left="9255" w:hanging="360"/>
      </w:pPr>
    </w:lvl>
    <w:lvl w:ilvl="4" w:tplc="04070019" w:tentative="1">
      <w:start w:val="1"/>
      <w:numFmt w:val="lowerLetter"/>
      <w:lvlText w:val="%5."/>
      <w:lvlJc w:val="left"/>
      <w:pPr>
        <w:ind w:left="9975" w:hanging="360"/>
      </w:pPr>
    </w:lvl>
    <w:lvl w:ilvl="5" w:tplc="0407001B" w:tentative="1">
      <w:start w:val="1"/>
      <w:numFmt w:val="lowerRoman"/>
      <w:lvlText w:val="%6."/>
      <w:lvlJc w:val="right"/>
      <w:pPr>
        <w:ind w:left="10695" w:hanging="180"/>
      </w:pPr>
    </w:lvl>
    <w:lvl w:ilvl="6" w:tplc="0407000F" w:tentative="1">
      <w:start w:val="1"/>
      <w:numFmt w:val="decimal"/>
      <w:lvlText w:val="%7."/>
      <w:lvlJc w:val="left"/>
      <w:pPr>
        <w:ind w:left="11415" w:hanging="360"/>
      </w:pPr>
    </w:lvl>
    <w:lvl w:ilvl="7" w:tplc="04070019" w:tentative="1">
      <w:start w:val="1"/>
      <w:numFmt w:val="lowerLetter"/>
      <w:lvlText w:val="%8."/>
      <w:lvlJc w:val="left"/>
      <w:pPr>
        <w:ind w:left="12135" w:hanging="360"/>
      </w:pPr>
    </w:lvl>
    <w:lvl w:ilvl="8" w:tplc="0407001B" w:tentative="1">
      <w:start w:val="1"/>
      <w:numFmt w:val="lowerRoman"/>
      <w:lvlText w:val="%9."/>
      <w:lvlJc w:val="right"/>
      <w:pPr>
        <w:ind w:left="12855" w:hanging="180"/>
      </w:pPr>
    </w:lvl>
  </w:abstractNum>
  <w:abstractNum w:abstractNumId="3">
    <w:nsid w:val="3E85310E"/>
    <w:multiLevelType w:val="hybridMultilevel"/>
    <w:tmpl w:val="30162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886367"/>
    <w:multiLevelType w:val="hybridMultilevel"/>
    <w:tmpl w:val="896463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8A1B28"/>
    <w:multiLevelType w:val="hybridMultilevel"/>
    <w:tmpl w:val="231E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7BB63F9"/>
    <w:multiLevelType w:val="hybridMultilevel"/>
    <w:tmpl w:val="3C0E3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88371EB"/>
    <w:multiLevelType w:val="hybridMultilevel"/>
    <w:tmpl w:val="EE8E8568"/>
    <w:lvl w:ilvl="0" w:tplc="2E7A7F02">
      <w:start w:val="1"/>
      <w:numFmt w:val="decimal"/>
      <w:lvlText w:val="%1."/>
      <w:lvlJc w:val="left"/>
      <w:pPr>
        <w:ind w:left="7455" w:hanging="360"/>
      </w:pPr>
      <w:rPr>
        <w:rFonts w:hint="default"/>
      </w:rPr>
    </w:lvl>
    <w:lvl w:ilvl="1" w:tplc="04070019" w:tentative="1">
      <w:start w:val="1"/>
      <w:numFmt w:val="lowerLetter"/>
      <w:lvlText w:val="%2."/>
      <w:lvlJc w:val="left"/>
      <w:pPr>
        <w:ind w:left="8175" w:hanging="360"/>
      </w:pPr>
    </w:lvl>
    <w:lvl w:ilvl="2" w:tplc="0407001B" w:tentative="1">
      <w:start w:val="1"/>
      <w:numFmt w:val="lowerRoman"/>
      <w:lvlText w:val="%3."/>
      <w:lvlJc w:val="right"/>
      <w:pPr>
        <w:ind w:left="8895" w:hanging="180"/>
      </w:pPr>
    </w:lvl>
    <w:lvl w:ilvl="3" w:tplc="0407000F" w:tentative="1">
      <w:start w:val="1"/>
      <w:numFmt w:val="decimal"/>
      <w:lvlText w:val="%4."/>
      <w:lvlJc w:val="left"/>
      <w:pPr>
        <w:ind w:left="9615" w:hanging="360"/>
      </w:pPr>
    </w:lvl>
    <w:lvl w:ilvl="4" w:tplc="04070019" w:tentative="1">
      <w:start w:val="1"/>
      <w:numFmt w:val="lowerLetter"/>
      <w:lvlText w:val="%5."/>
      <w:lvlJc w:val="left"/>
      <w:pPr>
        <w:ind w:left="10335" w:hanging="360"/>
      </w:pPr>
    </w:lvl>
    <w:lvl w:ilvl="5" w:tplc="0407001B" w:tentative="1">
      <w:start w:val="1"/>
      <w:numFmt w:val="lowerRoman"/>
      <w:lvlText w:val="%6."/>
      <w:lvlJc w:val="right"/>
      <w:pPr>
        <w:ind w:left="11055" w:hanging="180"/>
      </w:pPr>
    </w:lvl>
    <w:lvl w:ilvl="6" w:tplc="0407000F" w:tentative="1">
      <w:start w:val="1"/>
      <w:numFmt w:val="decimal"/>
      <w:lvlText w:val="%7."/>
      <w:lvlJc w:val="left"/>
      <w:pPr>
        <w:ind w:left="11775" w:hanging="360"/>
      </w:pPr>
    </w:lvl>
    <w:lvl w:ilvl="7" w:tplc="04070019" w:tentative="1">
      <w:start w:val="1"/>
      <w:numFmt w:val="lowerLetter"/>
      <w:lvlText w:val="%8."/>
      <w:lvlJc w:val="left"/>
      <w:pPr>
        <w:ind w:left="12495" w:hanging="360"/>
      </w:pPr>
    </w:lvl>
    <w:lvl w:ilvl="8" w:tplc="0407001B" w:tentative="1">
      <w:start w:val="1"/>
      <w:numFmt w:val="lowerRoman"/>
      <w:lvlText w:val="%9."/>
      <w:lvlJc w:val="right"/>
      <w:pPr>
        <w:ind w:left="13215" w:hanging="180"/>
      </w:p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67"/>
    <w:rsid w:val="000217E4"/>
    <w:rsid w:val="00023F5A"/>
    <w:rsid w:val="00025BDE"/>
    <w:rsid w:val="00031763"/>
    <w:rsid w:val="00041309"/>
    <w:rsid w:val="00053A29"/>
    <w:rsid w:val="00066E28"/>
    <w:rsid w:val="0007133A"/>
    <w:rsid w:val="00083802"/>
    <w:rsid w:val="00095703"/>
    <w:rsid w:val="000C277E"/>
    <w:rsid w:val="000C4E39"/>
    <w:rsid w:val="000C5726"/>
    <w:rsid w:val="000D0FC5"/>
    <w:rsid w:val="000D5969"/>
    <w:rsid w:val="000D617E"/>
    <w:rsid w:val="000D700E"/>
    <w:rsid w:val="000E4216"/>
    <w:rsid w:val="000F01AD"/>
    <w:rsid w:val="00121568"/>
    <w:rsid w:val="00126FF0"/>
    <w:rsid w:val="00144B41"/>
    <w:rsid w:val="00177A61"/>
    <w:rsid w:val="00177E79"/>
    <w:rsid w:val="00181BDD"/>
    <w:rsid w:val="00195BF5"/>
    <w:rsid w:val="001A1718"/>
    <w:rsid w:val="001B1EDC"/>
    <w:rsid w:val="001B33AC"/>
    <w:rsid w:val="001B75C9"/>
    <w:rsid w:val="001B7FCC"/>
    <w:rsid w:val="001C662D"/>
    <w:rsid w:val="001C6DEC"/>
    <w:rsid w:val="001D1716"/>
    <w:rsid w:val="001E5673"/>
    <w:rsid w:val="001E7118"/>
    <w:rsid w:val="001F38B7"/>
    <w:rsid w:val="001F7700"/>
    <w:rsid w:val="00206D97"/>
    <w:rsid w:val="00214817"/>
    <w:rsid w:val="00236DD0"/>
    <w:rsid w:val="002509FC"/>
    <w:rsid w:val="00270BBA"/>
    <w:rsid w:val="00281171"/>
    <w:rsid w:val="002A5776"/>
    <w:rsid w:val="002B462F"/>
    <w:rsid w:val="002C0A98"/>
    <w:rsid w:val="002E4AC7"/>
    <w:rsid w:val="002F6F9E"/>
    <w:rsid w:val="0032067B"/>
    <w:rsid w:val="00320D39"/>
    <w:rsid w:val="00335082"/>
    <w:rsid w:val="00336689"/>
    <w:rsid w:val="00337249"/>
    <w:rsid w:val="00343D45"/>
    <w:rsid w:val="003A5E5A"/>
    <w:rsid w:val="003F0B10"/>
    <w:rsid w:val="003F5ECD"/>
    <w:rsid w:val="00401368"/>
    <w:rsid w:val="0040278A"/>
    <w:rsid w:val="004313F8"/>
    <w:rsid w:val="0043221D"/>
    <w:rsid w:val="00440FF8"/>
    <w:rsid w:val="00441D53"/>
    <w:rsid w:val="00443531"/>
    <w:rsid w:val="00446D8A"/>
    <w:rsid w:val="004569BE"/>
    <w:rsid w:val="004620E8"/>
    <w:rsid w:val="004800FB"/>
    <w:rsid w:val="004A63F0"/>
    <w:rsid w:val="004B049C"/>
    <w:rsid w:val="004B4362"/>
    <w:rsid w:val="004B5FE4"/>
    <w:rsid w:val="004D63C9"/>
    <w:rsid w:val="004E44D2"/>
    <w:rsid w:val="004F53B9"/>
    <w:rsid w:val="00521DC3"/>
    <w:rsid w:val="00524569"/>
    <w:rsid w:val="00545784"/>
    <w:rsid w:val="00553A55"/>
    <w:rsid w:val="005553BA"/>
    <w:rsid w:val="00557F5D"/>
    <w:rsid w:val="00571F2D"/>
    <w:rsid w:val="005773ED"/>
    <w:rsid w:val="005928F0"/>
    <w:rsid w:val="005960D2"/>
    <w:rsid w:val="005C1230"/>
    <w:rsid w:val="005D36D4"/>
    <w:rsid w:val="0061079C"/>
    <w:rsid w:val="00615C76"/>
    <w:rsid w:val="00631F8F"/>
    <w:rsid w:val="0063505C"/>
    <w:rsid w:val="0064692B"/>
    <w:rsid w:val="00647DB6"/>
    <w:rsid w:val="00675FA1"/>
    <w:rsid w:val="00682F9C"/>
    <w:rsid w:val="00687892"/>
    <w:rsid w:val="00697299"/>
    <w:rsid w:val="006C356B"/>
    <w:rsid w:val="006D572B"/>
    <w:rsid w:val="006E0D49"/>
    <w:rsid w:val="006E1BBA"/>
    <w:rsid w:val="006E39DE"/>
    <w:rsid w:val="006E4673"/>
    <w:rsid w:val="006F47DF"/>
    <w:rsid w:val="006F78E5"/>
    <w:rsid w:val="00701007"/>
    <w:rsid w:val="007156A9"/>
    <w:rsid w:val="007269BD"/>
    <w:rsid w:val="007272CF"/>
    <w:rsid w:val="00740270"/>
    <w:rsid w:val="00750EEB"/>
    <w:rsid w:val="00755155"/>
    <w:rsid w:val="00766FBD"/>
    <w:rsid w:val="00771782"/>
    <w:rsid w:val="007717F2"/>
    <w:rsid w:val="00790528"/>
    <w:rsid w:val="007B10D9"/>
    <w:rsid w:val="007C4AAD"/>
    <w:rsid w:val="007D619E"/>
    <w:rsid w:val="007F7FA3"/>
    <w:rsid w:val="008064DA"/>
    <w:rsid w:val="0082611D"/>
    <w:rsid w:val="008337E2"/>
    <w:rsid w:val="00856B5E"/>
    <w:rsid w:val="008645C1"/>
    <w:rsid w:val="008805EC"/>
    <w:rsid w:val="00885E2C"/>
    <w:rsid w:val="0089756B"/>
    <w:rsid w:val="0089783D"/>
    <w:rsid w:val="008A1EBE"/>
    <w:rsid w:val="008C0436"/>
    <w:rsid w:val="008C569D"/>
    <w:rsid w:val="008C6667"/>
    <w:rsid w:val="008D0BC2"/>
    <w:rsid w:val="008D3B7E"/>
    <w:rsid w:val="008D548D"/>
    <w:rsid w:val="008D57D3"/>
    <w:rsid w:val="008E4A15"/>
    <w:rsid w:val="008F79F7"/>
    <w:rsid w:val="00924C7D"/>
    <w:rsid w:val="009310F3"/>
    <w:rsid w:val="0093689E"/>
    <w:rsid w:val="0095311E"/>
    <w:rsid w:val="009600E2"/>
    <w:rsid w:val="00961C49"/>
    <w:rsid w:val="009649CD"/>
    <w:rsid w:val="00972CC6"/>
    <w:rsid w:val="0097763D"/>
    <w:rsid w:val="00984230"/>
    <w:rsid w:val="009A0D23"/>
    <w:rsid w:val="009A2EE8"/>
    <w:rsid w:val="009C61A7"/>
    <w:rsid w:val="009E23BC"/>
    <w:rsid w:val="009E4160"/>
    <w:rsid w:val="009F095E"/>
    <w:rsid w:val="009F7DEC"/>
    <w:rsid w:val="00A059FB"/>
    <w:rsid w:val="00A076B9"/>
    <w:rsid w:val="00A20ADA"/>
    <w:rsid w:val="00A23BDA"/>
    <w:rsid w:val="00A31E23"/>
    <w:rsid w:val="00A36A39"/>
    <w:rsid w:val="00A52060"/>
    <w:rsid w:val="00A658D1"/>
    <w:rsid w:val="00A863F9"/>
    <w:rsid w:val="00A90D3A"/>
    <w:rsid w:val="00A96C0F"/>
    <w:rsid w:val="00AA4565"/>
    <w:rsid w:val="00AA45C5"/>
    <w:rsid w:val="00AC070D"/>
    <w:rsid w:val="00AD0C49"/>
    <w:rsid w:val="00AD2BED"/>
    <w:rsid w:val="00AE1BFE"/>
    <w:rsid w:val="00AE5241"/>
    <w:rsid w:val="00AF4CDD"/>
    <w:rsid w:val="00AF5329"/>
    <w:rsid w:val="00AF67C4"/>
    <w:rsid w:val="00B1513A"/>
    <w:rsid w:val="00B179E8"/>
    <w:rsid w:val="00B20A1E"/>
    <w:rsid w:val="00B278F9"/>
    <w:rsid w:val="00B617CC"/>
    <w:rsid w:val="00B92FE3"/>
    <w:rsid w:val="00B9727A"/>
    <w:rsid w:val="00BA0366"/>
    <w:rsid w:val="00BB27A5"/>
    <w:rsid w:val="00BC7728"/>
    <w:rsid w:val="00BD673A"/>
    <w:rsid w:val="00BE0415"/>
    <w:rsid w:val="00BE4D24"/>
    <w:rsid w:val="00C06AF9"/>
    <w:rsid w:val="00C144CD"/>
    <w:rsid w:val="00C2092D"/>
    <w:rsid w:val="00C52452"/>
    <w:rsid w:val="00C57084"/>
    <w:rsid w:val="00C575E2"/>
    <w:rsid w:val="00C575F8"/>
    <w:rsid w:val="00C64E1B"/>
    <w:rsid w:val="00C6708B"/>
    <w:rsid w:val="00C670AC"/>
    <w:rsid w:val="00C75150"/>
    <w:rsid w:val="00C8578D"/>
    <w:rsid w:val="00CA2FB5"/>
    <w:rsid w:val="00CB598D"/>
    <w:rsid w:val="00CD4A68"/>
    <w:rsid w:val="00CE43BE"/>
    <w:rsid w:val="00D04D2D"/>
    <w:rsid w:val="00D164C7"/>
    <w:rsid w:val="00D212B4"/>
    <w:rsid w:val="00D2574A"/>
    <w:rsid w:val="00D30F2E"/>
    <w:rsid w:val="00D34885"/>
    <w:rsid w:val="00D41C59"/>
    <w:rsid w:val="00D43C29"/>
    <w:rsid w:val="00D46A33"/>
    <w:rsid w:val="00D46CA3"/>
    <w:rsid w:val="00D47765"/>
    <w:rsid w:val="00D503FD"/>
    <w:rsid w:val="00D53104"/>
    <w:rsid w:val="00D63C74"/>
    <w:rsid w:val="00D723C7"/>
    <w:rsid w:val="00D7604A"/>
    <w:rsid w:val="00D83357"/>
    <w:rsid w:val="00D83E81"/>
    <w:rsid w:val="00D85582"/>
    <w:rsid w:val="00D873C1"/>
    <w:rsid w:val="00D9450A"/>
    <w:rsid w:val="00D95E99"/>
    <w:rsid w:val="00DB1671"/>
    <w:rsid w:val="00DB3603"/>
    <w:rsid w:val="00DC00DF"/>
    <w:rsid w:val="00DD3E84"/>
    <w:rsid w:val="00DD4332"/>
    <w:rsid w:val="00DD4AB0"/>
    <w:rsid w:val="00DE4AB3"/>
    <w:rsid w:val="00DE4B6B"/>
    <w:rsid w:val="00DF4662"/>
    <w:rsid w:val="00E002E5"/>
    <w:rsid w:val="00E01CE1"/>
    <w:rsid w:val="00E07969"/>
    <w:rsid w:val="00E12B9A"/>
    <w:rsid w:val="00E12BD1"/>
    <w:rsid w:val="00E13AA9"/>
    <w:rsid w:val="00E17A9A"/>
    <w:rsid w:val="00E2034B"/>
    <w:rsid w:val="00E23A4F"/>
    <w:rsid w:val="00E23E16"/>
    <w:rsid w:val="00E3352C"/>
    <w:rsid w:val="00E34A5B"/>
    <w:rsid w:val="00E37B1C"/>
    <w:rsid w:val="00E40B67"/>
    <w:rsid w:val="00E42160"/>
    <w:rsid w:val="00E51C39"/>
    <w:rsid w:val="00E5760C"/>
    <w:rsid w:val="00E61060"/>
    <w:rsid w:val="00E70619"/>
    <w:rsid w:val="00E8408F"/>
    <w:rsid w:val="00E92986"/>
    <w:rsid w:val="00E94B8A"/>
    <w:rsid w:val="00EA490D"/>
    <w:rsid w:val="00EA6161"/>
    <w:rsid w:val="00EB3879"/>
    <w:rsid w:val="00EB4D03"/>
    <w:rsid w:val="00EC4716"/>
    <w:rsid w:val="00EC6B43"/>
    <w:rsid w:val="00ED0C4A"/>
    <w:rsid w:val="00ED621B"/>
    <w:rsid w:val="00F0020A"/>
    <w:rsid w:val="00F025E3"/>
    <w:rsid w:val="00F158B4"/>
    <w:rsid w:val="00F2416E"/>
    <w:rsid w:val="00F25EE2"/>
    <w:rsid w:val="00F361D4"/>
    <w:rsid w:val="00F574CA"/>
    <w:rsid w:val="00F578F7"/>
    <w:rsid w:val="00F643BD"/>
    <w:rsid w:val="00F77F18"/>
    <w:rsid w:val="00F77F6A"/>
    <w:rsid w:val="00F81491"/>
    <w:rsid w:val="00F854FE"/>
    <w:rsid w:val="00F8619E"/>
    <w:rsid w:val="00F86F8F"/>
    <w:rsid w:val="00F920FC"/>
    <w:rsid w:val="00F968AF"/>
    <w:rsid w:val="00FA28BC"/>
    <w:rsid w:val="00FA3046"/>
    <w:rsid w:val="00FA6E27"/>
    <w:rsid w:val="00FB59DE"/>
    <w:rsid w:val="00FD4156"/>
    <w:rsid w:val="00FE1EE2"/>
    <w:rsid w:val="00FE4651"/>
    <w:rsid w:val="00FF0FCE"/>
    <w:rsid w:val="00FF6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4E1B"/>
    <w:rPr>
      <w:noProof/>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6667"/>
    <w:pPr>
      <w:ind w:left="720"/>
      <w:contextualSpacing/>
    </w:pPr>
  </w:style>
  <w:style w:type="character" w:styleId="Platzhaltertext">
    <w:name w:val="Placeholder Text"/>
    <w:basedOn w:val="Absatz-Standardschriftart"/>
    <w:uiPriority w:val="99"/>
    <w:semiHidden/>
    <w:rsid w:val="008064DA"/>
    <w:rPr>
      <w:color w:val="808080"/>
    </w:rPr>
  </w:style>
  <w:style w:type="paragraph" w:styleId="Sprechblasentext">
    <w:name w:val="Balloon Text"/>
    <w:basedOn w:val="Standard"/>
    <w:link w:val="SprechblasentextZchn"/>
    <w:uiPriority w:val="99"/>
    <w:semiHidden/>
    <w:unhideWhenUsed/>
    <w:rsid w:val="008064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64DA"/>
    <w:rPr>
      <w:rFonts w:ascii="Tahoma" w:hAnsi="Tahoma" w:cs="Tahoma"/>
      <w:noProof/>
      <w:sz w:val="16"/>
      <w:szCs w:val="16"/>
      <w:lang w:val="de-CH"/>
    </w:rPr>
  </w:style>
  <w:style w:type="paragraph" w:styleId="Aufzhlungszeichen">
    <w:name w:val="List Bullet"/>
    <w:basedOn w:val="Standard"/>
    <w:uiPriority w:val="99"/>
    <w:unhideWhenUsed/>
    <w:rsid w:val="00121568"/>
    <w:pPr>
      <w:numPr>
        <w:numId w:val="4"/>
      </w:numPr>
      <w:contextualSpacing/>
    </w:pPr>
  </w:style>
  <w:style w:type="character" w:styleId="Hyperlink">
    <w:name w:val="Hyperlink"/>
    <w:basedOn w:val="Absatz-Standardschriftart"/>
    <w:uiPriority w:val="99"/>
    <w:unhideWhenUsed/>
    <w:rsid w:val="00790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4E1B"/>
    <w:rPr>
      <w:noProof/>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6667"/>
    <w:pPr>
      <w:ind w:left="720"/>
      <w:contextualSpacing/>
    </w:pPr>
  </w:style>
  <w:style w:type="character" w:styleId="Platzhaltertext">
    <w:name w:val="Placeholder Text"/>
    <w:basedOn w:val="Absatz-Standardschriftart"/>
    <w:uiPriority w:val="99"/>
    <w:semiHidden/>
    <w:rsid w:val="008064DA"/>
    <w:rPr>
      <w:color w:val="808080"/>
    </w:rPr>
  </w:style>
  <w:style w:type="paragraph" w:styleId="Sprechblasentext">
    <w:name w:val="Balloon Text"/>
    <w:basedOn w:val="Standard"/>
    <w:link w:val="SprechblasentextZchn"/>
    <w:uiPriority w:val="99"/>
    <w:semiHidden/>
    <w:unhideWhenUsed/>
    <w:rsid w:val="008064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64DA"/>
    <w:rPr>
      <w:rFonts w:ascii="Tahoma" w:hAnsi="Tahoma" w:cs="Tahoma"/>
      <w:noProof/>
      <w:sz w:val="16"/>
      <w:szCs w:val="16"/>
      <w:lang w:val="de-CH"/>
    </w:rPr>
  </w:style>
  <w:style w:type="paragraph" w:styleId="Aufzhlungszeichen">
    <w:name w:val="List Bullet"/>
    <w:basedOn w:val="Standard"/>
    <w:uiPriority w:val="99"/>
    <w:unhideWhenUsed/>
    <w:rsid w:val="00121568"/>
    <w:pPr>
      <w:numPr>
        <w:numId w:val="4"/>
      </w:numPr>
      <w:contextualSpacing/>
    </w:pPr>
  </w:style>
  <w:style w:type="character" w:styleId="Hyperlink">
    <w:name w:val="Hyperlink"/>
    <w:basedOn w:val="Absatz-Standardschriftart"/>
    <w:uiPriority w:val="99"/>
    <w:unhideWhenUsed/>
    <w:rsid w:val="00790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lu.ch" TargetMode="External"/><Relationship Id="rId3" Type="http://schemas.openxmlformats.org/officeDocument/2006/relationships/styles" Target="styles.xml"/><Relationship Id="rId7" Type="http://schemas.openxmlformats.org/officeDocument/2006/relationships/hyperlink" Target="http://www.mglu.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43BB-7142-4DC1-B83C-4443D03C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4558</Words>
  <Characters>28717</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Mürner</dc:creator>
  <cp:keywords/>
  <dc:description/>
  <cp:lastModifiedBy>Rolf Mürner</cp:lastModifiedBy>
  <cp:revision>62</cp:revision>
  <cp:lastPrinted>2016-02-17T16:33:00Z</cp:lastPrinted>
  <dcterms:created xsi:type="dcterms:W3CDTF">2017-07-15T09:35:00Z</dcterms:created>
  <dcterms:modified xsi:type="dcterms:W3CDTF">2018-07-06T08:50:00Z</dcterms:modified>
</cp:coreProperties>
</file>