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rsidR="00C575E2" w:rsidRDefault="00DF388A" w:rsidP="00C575E2">
      <w:pPr>
        <w:rPr>
          <w:sz w:val="28"/>
          <w:szCs w:val="28"/>
        </w:rPr>
      </w:pPr>
      <w:r w:rsidRPr="00DF388A">
        <w:rPr>
          <w:sz w:val="28"/>
          <w:szCs w:val="28"/>
        </w:rPr>
        <w:t xml:space="preserve">Einführung und Anleitung zum </w:t>
      </w:r>
      <w:r>
        <w:rPr>
          <w:sz w:val="28"/>
          <w:szCs w:val="28"/>
        </w:rPr>
        <w:t>Gebrauch</w:t>
      </w:r>
    </w:p>
    <w:p w:rsidR="007E4831" w:rsidRPr="00DF388A" w:rsidRDefault="007E4831" w:rsidP="00C575E2">
      <w:pPr>
        <w:rPr>
          <w:sz w:val="28"/>
          <w:szCs w:val="28"/>
        </w:rPr>
      </w:pPr>
    </w:p>
    <w:p w:rsidR="007E4831" w:rsidRDefault="007E4831" w:rsidP="007E4831">
      <w:r>
        <w:t>Verfasser: Rolf Mürner</w:t>
      </w:r>
    </w:p>
    <w:p w:rsidR="007E4831" w:rsidRDefault="007E4831" w:rsidP="007E4831">
      <w:r>
        <w:t>Technischer Support: Julius Stalder</w:t>
      </w:r>
    </w:p>
    <w:p w:rsidR="007E4831" w:rsidRDefault="007E4831" w:rsidP="007E4831"/>
    <w:p w:rsidR="00135F30" w:rsidRDefault="007E4831" w:rsidP="007E4831">
      <w:r>
        <w:t>Diese Einführung und Anleitung erhebt den Anspruch, dem Benutzer der Referenz- und Eingabedatei MGL-SwissFungi (RED) einen selbständigen Einstieg in die Anwendung d</w:t>
      </w:r>
      <w:r w:rsidR="00135F30">
        <w:t>ieser Datenbank zu ermöglichen.</w:t>
      </w:r>
      <w:r w:rsidR="000A3B39" w:rsidRPr="000A3B39">
        <w:t xml:space="preserve"> </w:t>
      </w:r>
    </w:p>
    <w:p w:rsidR="000872BF" w:rsidRDefault="000872BF" w:rsidP="007E4831"/>
    <w:p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rsidR="000A3B39" w:rsidRDefault="001B69B4" w:rsidP="000872BF">
      <w:r>
        <w:t>Aus dieser Referenzdatei kann der Datensatz eines gefunden Pilzes fehlerfrei in die Eingabedatei übertragen werden.</w:t>
      </w:r>
    </w:p>
    <w:p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rsidR="00790528" w:rsidRDefault="00F80177" w:rsidP="00C575E2">
      <w:r>
        <w:t>Die beiden Hauptdateien, Referenzdatei und Eingabedatei, sind mit weiteren von SwissFungi vorgegeben Dateien zu einer Datenbank verknüpft.</w:t>
      </w:r>
    </w:p>
    <w:p w:rsidR="00F80177" w:rsidRDefault="00F80177" w:rsidP="00C575E2"/>
    <w:p w:rsidR="00F22585" w:rsidRDefault="006F001C" w:rsidP="00C575E2">
      <w:r>
        <w:t>Für eilige Leser: In Kap. 10 befindet sich eine Kurzanleitung, wie eine Fundliste erstellt werden kann.</w:t>
      </w:r>
    </w:p>
    <w:p w:rsidR="006F001C" w:rsidRDefault="006F001C" w:rsidP="00C575E2"/>
    <w:p w:rsidR="006F001C" w:rsidRDefault="006F001C" w:rsidP="00C575E2"/>
    <w:p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rsidR="00F22585" w:rsidRPr="00560345" w:rsidRDefault="00F22585" w:rsidP="00C575E2">
      <w:pPr>
        <w:rPr>
          <w:b/>
        </w:rPr>
      </w:pPr>
    </w:p>
    <w:p w:rsidR="00560345" w:rsidRPr="00560345" w:rsidRDefault="00560345" w:rsidP="00560345">
      <w:r w:rsidRPr="00560345">
        <w:t>1   Was lag der Idee zugrunde, für die MGL eine Referenzdatenbank zu erstellen?</w:t>
      </w:r>
      <w:r w:rsidR="00002839">
        <w:tab/>
      </w:r>
      <w:r w:rsidR="00002839">
        <w:tab/>
        <w:t xml:space="preserve">        1</w:t>
      </w:r>
    </w:p>
    <w:p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rsidR="00002839" w:rsidRDefault="00560345" w:rsidP="00560345">
      <w:r w:rsidRPr="00560345">
        <w:t>3   Erweiterung der Referenzdatenbank der MGL zu einer Referenz- und Eingabedatenbank MGL-</w:t>
      </w:r>
    </w:p>
    <w:p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rsidR="00560345" w:rsidRPr="00560345" w:rsidRDefault="00560345" w:rsidP="00560345">
      <w:r w:rsidRPr="00560345">
        <w:t>4   Vorteile und Anwendungen der Referenz- und Eingabedatenbank MGL-SwissFungi</w:t>
      </w:r>
      <w:r w:rsidR="00002839">
        <w:tab/>
      </w:r>
      <w:r w:rsidR="00002839">
        <w:tab/>
        <w:t xml:space="preserve">        2</w:t>
      </w:r>
    </w:p>
    <w:p w:rsidR="00560345" w:rsidRPr="00560345" w:rsidRDefault="00560345" w:rsidP="00560345">
      <w:r w:rsidRPr="00560345">
        <w:t>5   Zukünftige Ziele der Referenz- und Eingabedatenbank MGL-SwissFungi</w:t>
      </w:r>
      <w:r w:rsidR="00AA2EB3">
        <w:tab/>
      </w:r>
      <w:r w:rsidR="00AA2EB3">
        <w:tab/>
      </w:r>
      <w:r w:rsidR="00AA2EB3">
        <w:tab/>
        <w:t xml:space="preserve">        3</w:t>
      </w:r>
    </w:p>
    <w:p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rsidR="00560345" w:rsidRPr="00560345" w:rsidRDefault="00560345" w:rsidP="00560345">
      <w:r w:rsidRPr="00560345">
        <w:t>8   Bemerkungen zu den einzelnen Spalten der Referenzdatenbank der MGL (Ref_db)</w:t>
      </w:r>
      <w:r w:rsidR="00AA2EB3">
        <w:tab/>
      </w:r>
      <w:r w:rsidR="00AA2EB3">
        <w:tab/>
        <w:t xml:space="preserve">        4</w:t>
      </w:r>
    </w:p>
    <w:p w:rsidR="00560345" w:rsidRPr="00560345" w:rsidRDefault="00560345" w:rsidP="00560345">
      <w:r w:rsidRPr="00560345">
        <w:t>9   Anleitung zur Eingabe mykologischer Funddaten in die Eingabedatei (Dateieingabe_db)</w:t>
      </w:r>
      <w:r w:rsidR="00AA2EB3">
        <w:tab/>
        <w:t xml:space="preserve">        9</w:t>
      </w:r>
    </w:p>
    <w:p w:rsidR="00560345" w:rsidRPr="00560345" w:rsidRDefault="00560345" w:rsidP="00560345">
      <w:r w:rsidRPr="00560345">
        <w:t>10 Wie wird mit der Referenz- und Eingabedatenbank MGL-SwissFungi eine Fundliste erstellt?</w:t>
      </w:r>
      <w:r w:rsidR="00AA2EB3">
        <w:tab/>
        <w:t xml:space="preserve">      10</w:t>
      </w:r>
    </w:p>
    <w:p w:rsidR="00F22585" w:rsidRDefault="00F22585" w:rsidP="00C575E2"/>
    <w:p w:rsidR="001E3F53" w:rsidRDefault="001E3F53" w:rsidP="00C575E2"/>
    <w:p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rsidR="001B33AC" w:rsidRDefault="001B33AC" w:rsidP="00C575E2"/>
    <w:p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697299">
        <w:t xml:space="preserve"> und </w:t>
      </w:r>
      <w:r w:rsidR="007F7FA3">
        <w:t>Pilzb</w:t>
      </w:r>
      <w:r>
        <w:t>estimmer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neuen Sicht des </w:t>
      </w:r>
      <w:r w:rsidR="00331794">
        <w:lastRenderedPageBreak/>
        <w:t>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rsidR="0004398C" w:rsidRDefault="0004398C" w:rsidP="00C575E2"/>
    <w:p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rsidR="0004398C" w:rsidRDefault="0004398C" w:rsidP="00C575E2"/>
    <w:p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rsidR="005164FE" w:rsidRDefault="005164FE" w:rsidP="00C575E2"/>
    <w:p w:rsidR="001E3F53" w:rsidRDefault="001E3F53" w:rsidP="00C575E2"/>
    <w:p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rsidR="005164FE" w:rsidRDefault="005164FE" w:rsidP="005164FE"/>
    <w:p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rsidR="007344E3" w:rsidRDefault="007344E3" w:rsidP="00C575E2"/>
    <w:p w:rsidR="001E3F53" w:rsidRDefault="001E3F53" w:rsidP="00C575E2"/>
    <w:p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rsidR="00721A95" w:rsidRDefault="00721A95" w:rsidP="00C575E2"/>
    <w:p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rsidR="00721A95" w:rsidRDefault="00721A95" w:rsidP="00C575E2"/>
    <w:p w:rsidR="001E3F53" w:rsidRPr="005651BA" w:rsidRDefault="001E3F53" w:rsidP="00C575E2"/>
    <w:p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rsidR="00B6174B" w:rsidRDefault="00B6174B" w:rsidP="00C575E2"/>
    <w:p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 xml:space="preserve">während der Pilzsaison wöchentlich durchführen. Experten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rsidR="00E91EDD" w:rsidRDefault="004168B4" w:rsidP="009C7138">
      <w:pPr>
        <w:pStyle w:val="Listenabsatz"/>
        <w:numPr>
          <w:ilvl w:val="0"/>
          <w:numId w:val="9"/>
        </w:numPr>
      </w:pPr>
      <w:r>
        <w:t>Alle Listen und Einzelfunde, die an SwissFungi gemeldet werden, können an der WSL ohne Mehrarbeit sofort eingelesen werden.</w:t>
      </w:r>
    </w:p>
    <w:p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9" w:history="1">
        <w:r w:rsidR="00F0573D" w:rsidRPr="003D3A3A">
          <w:rPr>
            <w:rStyle w:val="Hyperlink"/>
          </w:rPr>
          <w:t>www.mglu.ch</w:t>
        </w:r>
      </w:hyperlink>
      <w:r w:rsidR="00F0573D">
        <w:t xml:space="preserve"> / Listen </w:t>
      </w:r>
      <w:r w:rsidR="008239AC">
        <w:t xml:space="preserve">/ Referenzlisten </w:t>
      </w:r>
      <w:r w:rsidR="00F0573D">
        <w:t>abgerufen werden.</w:t>
      </w:r>
    </w:p>
    <w:p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rsidR="0007629E" w:rsidRDefault="00F34055" w:rsidP="009C7138">
      <w:pPr>
        <w:pStyle w:val="Listenabsatz"/>
        <w:numPr>
          <w:ilvl w:val="0"/>
          <w:numId w:val="9"/>
        </w:numPr>
      </w:pPr>
      <w:r>
        <w:t>Benutzer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rsidR="00F34055" w:rsidRDefault="00F34055" w:rsidP="009C7138">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rsidR="002509FC" w:rsidRDefault="002509FC" w:rsidP="00C575E2"/>
    <w:p w:rsidR="001E3F53" w:rsidRDefault="001E3F53" w:rsidP="00C575E2"/>
    <w:p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rsidR="00A059FB" w:rsidRDefault="00A059FB" w:rsidP="00C575E2"/>
    <w:p w:rsidR="00F7425D" w:rsidRDefault="00010577" w:rsidP="00C575E2">
      <w:pPr>
        <w:pStyle w:val="Listenabsatz"/>
        <w:numPr>
          <w:ilvl w:val="0"/>
          <w:numId w:val="3"/>
        </w:numPr>
      </w:pPr>
      <w:r>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rsidR="00762CD1" w:rsidRDefault="00010577" w:rsidP="00010577">
      <w:pPr>
        <w:pStyle w:val="Listenabsatz"/>
        <w:numPr>
          <w:ilvl w:val="0"/>
          <w:numId w:val="3"/>
        </w:numPr>
      </w:pPr>
      <w:r>
        <w:t xml:space="preserve">Ein </w:t>
      </w:r>
      <w:r w:rsidR="008F46FB">
        <w:t>nahes</w:t>
      </w:r>
      <w:r>
        <w:t xml:space="preserve"> Wunschziel </w:t>
      </w:r>
      <w:r w:rsidR="004917BA">
        <w:t>ist es</w:t>
      </w:r>
      <w:r>
        <w:t xml:space="preserve">, </w:t>
      </w:r>
      <w:r w:rsidR="002D2A97">
        <w:t>alle Funde der Exsikkate</w:t>
      </w:r>
      <w:r w:rsidR="008F46FB">
        <w:t>-Sammlung der MGL im Naturmuseum Luzern mit ihren aktuellen</w:t>
      </w:r>
      <w:r w:rsidR="008239AC">
        <w:t xml:space="preserve"> wissenschftlichen Namen</w:t>
      </w:r>
      <w:r w:rsidR="008F46FB">
        <w:t xml:space="preserve"> </w:t>
      </w:r>
      <w:r w:rsidR="00762CD1">
        <w:t xml:space="preserve">und </w:t>
      </w:r>
      <w:r w:rsidR="008239AC">
        <w:t>deren verwendeten Synonymen</w:t>
      </w:r>
      <w:r w:rsidR="00762CD1">
        <w:t xml:space="preserve"> zu erfassen.</w:t>
      </w:r>
    </w:p>
    <w:p w:rsidR="00010577" w:rsidRDefault="00762CD1" w:rsidP="00010577">
      <w:pPr>
        <w:pStyle w:val="Listenabsatz"/>
        <w:numPr>
          <w:ilvl w:val="0"/>
          <w:numId w:val="3"/>
        </w:numPr>
      </w:pPr>
      <w:r>
        <w:lastRenderedPageBreak/>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rsidR="00010577" w:rsidRDefault="00010577" w:rsidP="00010577"/>
    <w:p w:rsidR="002509FC" w:rsidRDefault="002509FC" w:rsidP="00C575E2"/>
    <w:p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rsidR="00D55634" w:rsidRDefault="00D55634" w:rsidP="00D55634"/>
    <w:p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rsidR="002525EE" w:rsidRDefault="002525EE" w:rsidP="002525EE">
      <w:pPr>
        <w:pStyle w:val="Listenabsatz"/>
        <w:numPr>
          <w:ilvl w:val="0"/>
          <w:numId w:val="1"/>
        </w:numPr>
      </w:pPr>
      <w:r>
        <w:t xml:space="preserve">Liste_Finder: </w:t>
      </w:r>
      <w:r w:rsidR="0075689E">
        <w:t xml:space="preserve">Liste der von der MGL verwendeten Kürzel der Finder, </w:t>
      </w:r>
      <w:r w:rsidR="000457E8">
        <w:t xml:space="preserve">die Exsikkate </w:t>
      </w:r>
      <w:r w:rsidR="0075689E">
        <w:t>zur Pilzsammlung der MGL beigetragen haben</w:t>
      </w:r>
      <w:r w:rsidR="00DD1A3C">
        <w:t>.</w:t>
      </w:r>
    </w:p>
    <w:p w:rsidR="00721A95" w:rsidRPr="005D09D7" w:rsidRDefault="0075689E" w:rsidP="00D55634">
      <w:pPr>
        <w:pStyle w:val="Listenabsatz"/>
        <w:numPr>
          <w:ilvl w:val="0"/>
          <w:numId w:val="1"/>
        </w:numPr>
      </w:pPr>
      <w:r w:rsidRPr="005D09D7">
        <w:t xml:space="preserve">Druckliste: Liste </w:t>
      </w:r>
      <w:r w:rsidR="0039391A" w:rsidRPr="005D09D7">
        <w:t>der verkürzten Datensätze aller</w:t>
      </w:r>
      <w:r w:rsidRPr="005D09D7">
        <w:t xml:space="preserve"> </w:t>
      </w:r>
      <w:r w:rsidR="00206493" w:rsidRPr="005D09D7">
        <w:t xml:space="preserve">bearbeiteten </w:t>
      </w:r>
      <w:r w:rsidR="0039391A" w:rsidRPr="005D09D7">
        <w:t>Pilzarten</w:t>
      </w:r>
      <w:r w:rsidR="002A315B" w:rsidRPr="005D09D7">
        <w:t xml:space="preserve"> (aktuelle Namen und Synonyme)</w:t>
      </w:r>
      <w:r w:rsidR="00206493" w:rsidRPr="005D09D7">
        <w:t>,</w:t>
      </w:r>
      <w:r w:rsidRPr="005D09D7">
        <w:t xml:space="preserve"> </w:t>
      </w:r>
      <w:r w:rsidR="002A315B" w:rsidRPr="005D09D7">
        <w:t xml:space="preserve">alphabetisch </w:t>
      </w:r>
      <w:r w:rsidRPr="005D09D7">
        <w:t>geordnet</w:t>
      </w:r>
      <w:r w:rsidR="005D09D7" w:rsidRPr="005D09D7">
        <w:t xml:space="preserve"> nach </w:t>
      </w:r>
      <w:r w:rsidRPr="005D09D7">
        <w:t>Artnamen</w:t>
      </w:r>
      <w:r w:rsidR="002A315B" w:rsidRPr="005D09D7">
        <w:t>.</w:t>
      </w:r>
      <w:r w:rsidR="00BE74B4" w:rsidRPr="005D09D7">
        <w:t xml:space="preserve"> Diese ausgedruckte Liste ermöglicht es, den aktuellen Namen einer Art zu ermitteln, auch wenn man gerade kein digitales Gerät mit sich führt.</w:t>
      </w:r>
    </w:p>
    <w:p w:rsidR="001E3F53" w:rsidRDefault="001E3F53" w:rsidP="00D55634"/>
    <w:p w:rsidR="00F22585" w:rsidRPr="007F0718" w:rsidRDefault="00F22585" w:rsidP="00D55634"/>
    <w:p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rsidR="00565746" w:rsidRDefault="00565746" w:rsidP="00565746"/>
    <w:p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rsidR="00F85952" w:rsidRDefault="00F85952" w:rsidP="00D55634"/>
    <w:p w:rsidR="001E3F53" w:rsidRDefault="001E3F53" w:rsidP="00D55634"/>
    <w:p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rsidR="006B46EB" w:rsidRDefault="006B46EB" w:rsidP="006B46EB"/>
    <w:p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die </w:t>
      </w:r>
      <w:r w:rsidR="00D4489E">
        <w:t>der Verfasser</w:t>
      </w:r>
      <w:r w:rsidR="00233E0D">
        <w:t xml:space="preserve"> selber in n</w:t>
      </w:r>
      <w:r w:rsidR="008337E2">
        <w:t xml:space="preserve">atura oder als Exsikkat untersucht </w:t>
      </w:r>
      <w:r w:rsidR="00D4489E">
        <w:t xml:space="preserve">und nach </w:t>
      </w:r>
      <w:r w:rsidR="00D4489E" w:rsidRPr="003B786A">
        <w:rPr>
          <w:i/>
        </w:rPr>
        <w:t>IndexFungorum</w:t>
      </w:r>
      <w:r w:rsidR="00D4489E">
        <w:t xml:space="preserve"> kontrolliert hat</w:t>
      </w:r>
      <w:r w:rsidR="008337E2">
        <w:t xml:space="preserve">, </w:t>
      </w:r>
      <w:r w:rsidR="00D4489E">
        <w:t xml:space="preserve">der Buchstabe </w:t>
      </w:r>
      <w:r w:rsidR="008337E2">
        <w:t xml:space="preserve">k </w:t>
      </w:r>
      <w:r w:rsidR="00D4489E">
        <w:t xml:space="preserve">steht </w:t>
      </w:r>
      <w:r w:rsidR="008337E2">
        <w:t xml:space="preserve">für </w:t>
      </w:r>
      <w:r w:rsidR="00D4489E">
        <w:t>Arten</w:t>
      </w:r>
      <w:r w:rsidR="008337E2">
        <w:t xml:space="preserve">, die </w:t>
      </w:r>
      <w:r w:rsidR="00D4489E">
        <w:t>er</w:t>
      </w:r>
      <w:r w:rsidR="008337E2">
        <w:t xml:space="preserve"> nur </w:t>
      </w:r>
      <w:r w:rsidR="00D4489E">
        <w:t>aus der</w:t>
      </w:r>
      <w:r w:rsidR="008337E2">
        <w:t xml:space="preserve"> Literatur</w:t>
      </w:r>
      <w:r w:rsidR="00D4489E">
        <w:t xml:space="preserve"> </w:t>
      </w:r>
      <w:r w:rsidR="009A3E13">
        <w:t>übernommen hat</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E5351E">
        <w:t>.</w:t>
      </w:r>
    </w:p>
    <w:p w:rsidR="00E5351E" w:rsidRDefault="00E5351E" w:rsidP="00E5351E"/>
    <w:p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angestrebt, sondern nur auf jene Synomyme verwiesen, die in der Liste bereits als Datensatz vorkommen</w:t>
      </w:r>
      <w:r w:rsidR="002F144C">
        <w:t>.</w:t>
      </w:r>
    </w:p>
    <w:p w:rsidR="009F42EB" w:rsidRDefault="00A658D1" w:rsidP="003B786A">
      <w:r>
        <w:lastRenderedPageBreak/>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rsidR="00A658D1" w:rsidRDefault="009F42EB" w:rsidP="003B786A">
      <w:r>
        <w:t>Schliesslich kann das Sternzeichen auch nur bedeuten, dass man die Bemerkungen in Kolonne AT beachten sollte.</w:t>
      </w:r>
    </w:p>
    <w:p w:rsidR="00E5351E" w:rsidRPr="00A658D1" w:rsidRDefault="00E5351E" w:rsidP="009A3E13"/>
    <w:p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selben Bedeutungen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meistens,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p>
    <w:p w:rsidR="002B1A7C" w:rsidRDefault="002B1A7C" w:rsidP="003B786A"/>
    <w:p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rsidR="00A20ADA" w:rsidRPr="002B1A7C"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rsidR="003B786A" w:rsidRPr="009A3E13" w:rsidRDefault="003B786A" w:rsidP="003B786A">
      <w:pPr>
        <w:rPr>
          <w:color w:val="000000" w:themeColor="text1"/>
        </w:rPr>
      </w:pPr>
    </w:p>
    <w:p w:rsidR="00C868D5" w:rsidRDefault="009819DA" w:rsidP="003B786A">
      <w:r w:rsidRPr="003B786A">
        <w:rPr>
          <w:b/>
        </w:rPr>
        <w:t>Spalte F, Autor:</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rsidR="009467B4" w:rsidRDefault="009467B4" w:rsidP="003B786A"/>
    <w:p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rsidR="0052397F" w:rsidRDefault="0052397F" w:rsidP="0052397F">
      <w:pPr>
        <w:ind w:left="2832" w:firstLine="708"/>
      </w:pPr>
      <w:r>
        <w:t>LU 2405-20 RM 1</w:t>
      </w:r>
    </w:p>
    <w:p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zur Exsikkat</w:t>
      </w:r>
      <w:r w:rsidR="00C73F59">
        <w:t>-Sammlung der MGL beigetragen haben. Mit der Ziffer am Schluss werden die einzelnen Funde des gleichen Finders am gleichen Tag fortlaufend bezeichnet. Auf diese Weise wird jedem Fund eine eigene und eindeutige Herbarnummer zugeordnet.</w:t>
      </w:r>
    </w:p>
    <w:p w:rsidR="00E5351E" w:rsidRPr="009E23BC" w:rsidRDefault="00E5351E" w:rsidP="00B72128"/>
    <w:p w:rsidR="00E5351E" w:rsidRDefault="009A08DC" w:rsidP="003B786A">
      <w:r w:rsidRPr="003B786A">
        <w:rPr>
          <w:b/>
        </w:rPr>
        <w:lastRenderedPageBreak/>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p>
    <w:p w:rsidR="00E5351E" w:rsidRDefault="00E5351E" w:rsidP="00B72128"/>
    <w:p w:rsidR="001E3F53"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p>
    <w:p w:rsidR="009A08DC" w:rsidRPr="002B1A7C" w:rsidRDefault="00555D7F" w:rsidP="003B786A">
      <w:pPr>
        <w:rPr>
          <w:b/>
        </w:rPr>
      </w:pPr>
      <w:r w:rsidRPr="002B1A7C">
        <w:t>Wie v</w:t>
      </w:r>
      <w:r w:rsidR="007F0718">
        <w:t>ollständige Synonym</w:t>
      </w:r>
      <w:r w:rsidR="005E3CCE" w:rsidRPr="002B1A7C">
        <w:t xml:space="preserve">listen </w:t>
      </w:r>
      <w:r w:rsidR="00B72128" w:rsidRPr="002B1A7C">
        <w:t>abgerufen werden können, ist schon in Punkt 5 unter Spalte C beschrieben.</w:t>
      </w:r>
    </w:p>
    <w:p w:rsidR="00E5351E" w:rsidRPr="00B72128" w:rsidRDefault="00E5351E" w:rsidP="00B72128">
      <w:pPr>
        <w:rPr>
          <w:b/>
        </w:rPr>
      </w:pPr>
    </w:p>
    <w:p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 xml:space="preserve">wissenschaftlichen Gattungs- und Artnamen der in dieser Referenzdatenbank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rsidR="0073595E" w:rsidRDefault="0073595E" w:rsidP="00B72128">
      <w:pPr>
        <w:pStyle w:val="Haupttext"/>
      </w:pPr>
    </w:p>
    <w:p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wäre „Kerners </w:t>
      </w:r>
      <w:proofErr w:type="spellStart"/>
      <w:r>
        <w:t>Elliottinie</w:t>
      </w:r>
      <w:proofErr w:type="spellEnd"/>
      <w:r>
        <w:t>“. Die angesprochenen Mykologen in Ehren, aber „Tannen-</w:t>
      </w:r>
      <w:proofErr w:type="spellStart"/>
      <w:r>
        <w:t>Zäpfchensklerotienbecher</w:t>
      </w:r>
      <w:proofErr w:type="spellEnd"/>
      <w:r>
        <w:t>“ ist aussagekräftiger.</w:t>
      </w:r>
    </w:p>
    <w:p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rsidR="003612AD" w:rsidRDefault="0073595E" w:rsidP="003B786A">
      <w:pPr>
        <w:pStyle w:val="Haupttext"/>
      </w:pPr>
      <w:r>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proofErr w:type="spellStart"/>
      <w:r w:rsidR="003612AD">
        <w:t>Baral</w:t>
      </w:r>
      <w:proofErr w:type="spellEnd"/>
      <w:r w:rsidR="003612AD">
        <w:t xml:space="preserve">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rsidR="00BA3CC0" w:rsidRDefault="00BA3CC0" w:rsidP="00B72128">
      <w:pPr>
        <w:pStyle w:val="Haupttext"/>
      </w:pPr>
    </w:p>
    <w:p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wird für beide Stadien nur ein</w:t>
      </w:r>
      <w:r w:rsidR="00771782">
        <w:t xml:space="preserve"> deu</w:t>
      </w:r>
      <w:r>
        <w:t>tscher</w:t>
      </w:r>
      <w:r w:rsidR="00731A25">
        <w:t xml:space="preserve"> Name</w:t>
      </w:r>
      <w:r w:rsidR="00771782">
        <w:t xml:space="preserve"> verwendet, wobei sich dieser immer auf die Eigenschaften der Teleomorphe </w:t>
      </w:r>
      <w:r w:rsidR="00771782">
        <w:lastRenderedPageBreak/>
        <w:t>bezi</w:t>
      </w:r>
      <w:r w:rsidR="00E42160">
        <w:t xml:space="preserve">eht, auch dann, wenn </w:t>
      </w:r>
      <w:r w:rsidR="00D92CC8">
        <w:t xml:space="preserve">sich </w:t>
      </w:r>
      <w:r w:rsidR="00E42160">
        <w:t>der heute</w:t>
      </w:r>
      <w:r w:rsidR="00771782">
        <w:t xml:space="preserve"> gültige wissenschaftliche Name auf die Anamorphe stützt.</w:t>
      </w:r>
      <w:r w:rsidR="00C2092D">
        <w:t xml:space="preserve"> </w:t>
      </w:r>
      <w:r w:rsidR="00B92FE3">
        <w:t>Für Nebenfruchtformen, deren Zugehörigkeit zu einer Hauptfruchtform (noch) nicht bekannt ist, musste</w:t>
      </w:r>
      <w:r>
        <w:t>n</w:t>
      </w:r>
      <w:r w:rsidR="00B92FE3">
        <w:t xml:space="preserve"> </w:t>
      </w:r>
      <w:r w:rsidR="00F574CA">
        <w:t xml:space="preserve">folglich </w:t>
      </w:r>
      <w:r w:rsidR="00B92FE3">
        <w:t xml:space="preserve">eigene deutsche Namen </w:t>
      </w:r>
      <w:r>
        <w:t>gefunden werden.</w:t>
      </w:r>
    </w:p>
    <w:p w:rsidR="00BA3CC0" w:rsidRDefault="00BA3CC0" w:rsidP="00B72128"/>
    <w:p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rsidR="008440D9" w:rsidRDefault="00C2092D" w:rsidP="003B786A">
      <w:r w:rsidRPr="003B786A">
        <w:rPr>
          <w:b/>
        </w:rPr>
        <w:t>Der deutsche Gattungsname muss immer klar ersichtlich sein dadurch, dass er vom Artnamen durch einen Zwischenraum oder einen Bindestrich abgetrennt wird.</w:t>
      </w:r>
    </w:p>
    <w:p w:rsidR="008440D9" w:rsidRDefault="008440D9" w:rsidP="003B786A">
      <w:r>
        <w:t>Beispiele:</w:t>
      </w:r>
    </w:p>
    <w:p w:rsidR="008440D9" w:rsidRDefault="008440D9" w:rsidP="003B786A">
      <w:r>
        <w:tab/>
        <w:t>Dissingia / Becherlorchel (z.B. Dissingia leucomelaena / Schwarzweisse Becherlorchel)</w:t>
      </w:r>
    </w:p>
    <w:p w:rsidR="008440D9" w:rsidRDefault="00887CB2" w:rsidP="003B786A">
      <w:r>
        <w:tab/>
        <w:t>Helv</w:t>
      </w:r>
      <w:r w:rsidR="008440D9">
        <w:t>ella / Lorchel (z.B. Helvella acetabulum / Hochgerippte Becher-Lorchel)</w:t>
      </w:r>
    </w:p>
    <w:p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rsidR="00E5351E" w:rsidRDefault="00E5351E" w:rsidP="00B72128"/>
    <w:p w:rsidR="00B72128" w:rsidRPr="002B1A7C" w:rsidRDefault="00CE329A" w:rsidP="002B1A7C">
      <w:pPr>
        <w:pStyle w:val="Haupttext"/>
        <w:pBdr>
          <w:top w:val="single" w:sz="4" w:space="1" w:color="auto"/>
          <w:left w:val="single" w:sz="4" w:space="4" w:color="auto"/>
          <w:bottom w:val="single" w:sz="4" w:space="1" w:color="auto"/>
          <w:right w:val="single" w:sz="4" w:space="4" w:color="auto"/>
        </w:pBdr>
      </w:pPr>
      <w:r w:rsidRPr="002B1A7C">
        <w:t xml:space="preserve">Da </w:t>
      </w:r>
      <w:r w:rsidR="00103A7D" w:rsidRPr="002B1A7C">
        <w:t>man in</w:t>
      </w:r>
      <w:r w:rsidRPr="002B1A7C">
        <w:t xml:space="preserve"> der </w:t>
      </w:r>
      <w:proofErr w:type="spellStart"/>
      <w:r w:rsidRPr="002B1A7C">
        <w:t>mykologischen</w:t>
      </w:r>
      <w:proofErr w:type="spellEnd"/>
      <w:r w:rsidRPr="002B1A7C">
        <w:t xml:space="preserve"> Literatur </w:t>
      </w:r>
      <w:r w:rsidR="00D452A8" w:rsidRPr="002B1A7C">
        <w:t xml:space="preserve">besonders </w:t>
      </w:r>
      <w:r w:rsidR="00103A7D" w:rsidRPr="002B1A7C">
        <w:t xml:space="preserve">für Kleinpilze </w:t>
      </w:r>
      <w:r w:rsidR="00D452A8" w:rsidRPr="002B1A7C">
        <w:t>kaum je</w:t>
      </w:r>
      <w:r w:rsidR="00103A7D" w:rsidRPr="002B1A7C">
        <w:t xml:space="preserve"> deutsche Namen findet, sind a</w:t>
      </w:r>
      <w:r w:rsidR="00B72128" w:rsidRPr="002B1A7C">
        <w:t xml:space="preserve">uf der Webseite der </w:t>
      </w:r>
      <w:proofErr w:type="spellStart"/>
      <w:r w:rsidR="00B72128" w:rsidRPr="002B1A7C">
        <w:t>Mykologischen</w:t>
      </w:r>
      <w:proofErr w:type="spellEnd"/>
      <w:r w:rsidR="00B72128" w:rsidRPr="002B1A7C">
        <w:t xml:space="preserve"> Gesellschaft Luzern (</w:t>
      </w:r>
      <w:hyperlink r:id="rId10" w:history="1">
        <w:r w:rsidR="00B72128" w:rsidRPr="002B1A7C">
          <w:rPr>
            <w:rStyle w:val="Hyperlink"/>
            <w:color w:val="auto"/>
          </w:rPr>
          <w:t>www.mglu.ch</w:t>
        </w:r>
      </w:hyperlink>
      <w:r w:rsidR="00B72128" w:rsidRPr="002B1A7C">
        <w:rPr>
          <w:rStyle w:val="Hyperlink"/>
          <w:color w:val="auto"/>
        </w:rPr>
        <w:t>)</w:t>
      </w:r>
      <w:r w:rsidR="00B72128" w:rsidRPr="002B1A7C">
        <w:t xml:space="preserve"> </w:t>
      </w:r>
      <w:r w:rsidR="00103A7D" w:rsidRPr="002B1A7C">
        <w:t xml:space="preserve">zwei Dateien mit je 532 aufgelisteten </w:t>
      </w:r>
      <w:proofErr w:type="spellStart"/>
      <w:r w:rsidR="00103A7D" w:rsidRPr="002B1A7C">
        <w:t>Ascomycetengattungen</w:t>
      </w:r>
      <w:proofErr w:type="spellEnd"/>
      <w:r w:rsidR="00103A7D" w:rsidRPr="002B1A7C">
        <w:t xml:space="preserve">, 29 </w:t>
      </w:r>
      <w:proofErr w:type="spellStart"/>
      <w:r w:rsidR="00103A7D" w:rsidRPr="002B1A7C">
        <w:t>Hyphomyceteng</w:t>
      </w:r>
      <w:r w:rsidR="00B72128" w:rsidRPr="002B1A7C">
        <w:t>attungen</w:t>
      </w:r>
      <w:proofErr w:type="spellEnd"/>
      <w:r w:rsidR="00B72128" w:rsidRPr="002B1A7C">
        <w:t xml:space="preserve"> </w:t>
      </w:r>
      <w:r w:rsidR="00103A7D" w:rsidRPr="002B1A7C">
        <w:t xml:space="preserve">und 10 </w:t>
      </w:r>
      <w:proofErr w:type="spellStart"/>
      <w:r w:rsidR="00103A7D" w:rsidRPr="002B1A7C">
        <w:t>Coelomycetengattungen</w:t>
      </w:r>
      <w:proofErr w:type="spellEnd"/>
      <w:r w:rsidR="00103A7D" w:rsidRPr="002B1A7C">
        <w:t xml:space="preserve"> aufgeschaltet </w:t>
      </w:r>
      <w:r w:rsidR="00B72128" w:rsidRPr="002B1A7C">
        <w:t xml:space="preserve">(Stand </w:t>
      </w:r>
      <w:r w:rsidR="00D452A8" w:rsidRPr="002B1A7C">
        <w:t>Juni</w:t>
      </w:r>
      <w:r w:rsidR="00B72128" w:rsidRPr="002B1A7C">
        <w:t xml:space="preserve"> 2020</w:t>
      </w:r>
      <w:r w:rsidR="00B72128" w:rsidRPr="007C1673">
        <w:t xml:space="preserve">). </w:t>
      </w:r>
      <w:r w:rsidR="007C1673" w:rsidRPr="007C1673">
        <w:t>Die eine Datei ist nach den wissenschaftlichen und die andere nach den deutschen Namen alphabetisch geordnet</w:t>
      </w:r>
      <w:r w:rsidR="007C1673">
        <w:t>.</w:t>
      </w:r>
      <w:r w:rsidR="007C1673" w:rsidRPr="007C1673">
        <w:t xml:space="preserve"> </w:t>
      </w:r>
      <w:r w:rsidR="00D452A8" w:rsidRPr="002B1A7C">
        <w:t>Diese Namen sind identisch mit den in der vorliegenden Datenbank vorgeschlagenen deutschen Namen.</w:t>
      </w:r>
    </w:p>
    <w:p w:rsidR="00B72128" w:rsidRDefault="00B72128" w:rsidP="00B72128"/>
    <w:p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rsidR="00F25631" w:rsidRPr="00E5351E" w:rsidRDefault="00F25631" w:rsidP="00B72128"/>
    <w:p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rsidR="00903520" w:rsidRDefault="00903520" w:rsidP="00903520">
      <w:r>
        <w:t>Steht die Literatur in Klammern, so bedeutet dies, dass der in dieser Literatur stehende Name nur noch als Synonym gültig ist.</w:t>
      </w:r>
    </w:p>
    <w:p w:rsidR="00903520" w:rsidRDefault="005341D2" w:rsidP="003B786A">
      <w:r>
        <w:t>Diese Spalte dient auch d</w:t>
      </w:r>
      <w:r w:rsidR="00CB6277">
        <w:t>er Berichtigung der 6 BK-Bände:</w:t>
      </w:r>
    </w:p>
    <w:p w:rsidR="00903520" w:rsidRDefault="005341D2" w:rsidP="00903520">
      <w:pPr>
        <w:pStyle w:val="Listenabsatz"/>
        <w:numPr>
          <w:ilvl w:val="0"/>
          <w:numId w:val="14"/>
        </w:numPr>
      </w:pPr>
      <w:r>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rsidR="008D57D3" w:rsidRDefault="001E5673" w:rsidP="00903520">
      <w:pPr>
        <w:pStyle w:val="Listenabsatz"/>
        <w:numPr>
          <w:ilvl w:val="0"/>
          <w:numId w:val="14"/>
        </w:numPr>
      </w:pPr>
      <w:r>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rsidR="002B1A7C" w:rsidRDefault="002B1A7C" w:rsidP="002B1A7C"/>
    <w:p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t xml:space="preserve">Auf der Webseite </w:t>
      </w:r>
      <w:hyperlink r:id="rId11"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xml:space="preserve">. Hier befindet sich auch eine Einführung zu diesen </w:t>
      </w:r>
      <w:r w:rsidRPr="002B1A7C">
        <w:lastRenderedPageBreak/>
        <w:t>6 Dateien. Diese Listen korrespondieren mit der Referenz- und Eingabedatei MGL-</w:t>
      </w:r>
      <w:proofErr w:type="spellStart"/>
      <w:r w:rsidRPr="002B1A7C">
        <w:t>SwissFungi</w:t>
      </w:r>
      <w:proofErr w:type="spellEnd"/>
      <w:r w:rsidRPr="002B1A7C">
        <w:t>. Sie sind als Auszug dieser Datenbank entstanden.</w:t>
      </w:r>
    </w:p>
    <w:p w:rsidR="00F361D4" w:rsidRDefault="00F361D4" w:rsidP="00D34885">
      <w:pPr>
        <w:pStyle w:val="Listenabsatz"/>
      </w:pPr>
    </w:p>
    <w:p w:rsidR="00984230" w:rsidRPr="00D11CD7" w:rsidRDefault="00984230" w:rsidP="00D11CD7">
      <w:pPr>
        <w:rPr>
          <w:color w:val="000000" w:themeColor="text1"/>
        </w:rPr>
      </w:pPr>
      <w:r w:rsidRPr="00D11CD7">
        <w:rPr>
          <w:color w:val="000000" w:themeColor="text1"/>
        </w:rPr>
        <w:t>Verwendete Literaturkürzel:</w:t>
      </w:r>
    </w:p>
    <w:p w:rsidR="00F361D4" w:rsidRDefault="00F361D4" w:rsidP="00D11CD7">
      <w:pPr>
        <w:ind w:firstLine="708"/>
      </w:pPr>
      <w:r>
        <w:t>AR</w:t>
      </w:r>
      <w:r>
        <w:tab/>
        <w:t>A. Raitviir (2004): Revised Synopsis of the Hyaloscyphaceae</w:t>
      </w:r>
    </w:p>
    <w:p w:rsidR="001A1718" w:rsidRDefault="001A1718" w:rsidP="00D11CD7">
      <w:pPr>
        <w:ind w:firstLine="708"/>
      </w:pPr>
      <w:r>
        <w:t>Bern.</w:t>
      </w:r>
      <w:r>
        <w:tab/>
        <w:t>A. Bernicchia &amp; S.P. Gorj</w:t>
      </w:r>
      <w:r>
        <w:rPr>
          <w:rFonts w:ascii="Arial" w:hAnsi="Arial" w:cs="Arial"/>
        </w:rPr>
        <w:t>ó</w:t>
      </w:r>
      <w:r>
        <w:t>n (2010): Corticiaceae s.l.</w:t>
      </w:r>
    </w:p>
    <w:p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rsidR="00557FBD" w:rsidRDefault="00557FBD" w:rsidP="00D11CD7">
      <w:pPr>
        <w:ind w:firstLine="708"/>
      </w:pPr>
      <w:r>
        <w:t>Brand.</w:t>
      </w:r>
      <w:r>
        <w:tab/>
        <w:t>W. Brandenburger (1985): Parasitische Pilze an Gefässpflanzen in Europa</w:t>
      </w:r>
    </w:p>
    <w:p w:rsidR="001F7700" w:rsidRDefault="001F7700" w:rsidP="00D11CD7">
      <w:pPr>
        <w:ind w:firstLine="708"/>
      </w:pPr>
      <w:r>
        <w:t>BW 1a</w:t>
      </w:r>
      <w:r>
        <w:tab/>
        <w:t>B. Wergen (2017): Handbook of Ascomycota, Volume 1a</w:t>
      </w:r>
    </w:p>
    <w:p w:rsidR="001F7700" w:rsidRDefault="001F7700" w:rsidP="00D11CD7">
      <w:pPr>
        <w:ind w:firstLine="708"/>
      </w:pPr>
      <w:r>
        <w:t>BW 1b</w:t>
      </w:r>
      <w:r>
        <w:tab/>
        <w:t>B. Wergen (2017): Handbook of Ascomycota, Volume 1b</w:t>
      </w:r>
    </w:p>
    <w:p w:rsidR="001A1718" w:rsidRDefault="00EB3879" w:rsidP="00D11CD7">
      <w:pPr>
        <w:ind w:firstLine="708"/>
      </w:pPr>
      <w:r>
        <w:t xml:space="preserve">B&amp;C </w:t>
      </w:r>
      <w:r>
        <w:tab/>
        <w:t>U. Braun &amp; R.T.A. Cooke (2012): Taxonomic Manual of the Erysiphales</w:t>
      </w:r>
    </w:p>
    <w:p w:rsidR="007B4C3F" w:rsidRDefault="007B4C3F" w:rsidP="00D11CD7">
      <w:pPr>
        <w:ind w:firstLine="708"/>
      </w:pPr>
      <w:r>
        <w:t>C&amp;S</w:t>
      </w:r>
      <w:r>
        <w:tab/>
        <w:t>G. Consiglio e L. Setti (2008): Il Genere Crepidotus in Europa</w:t>
      </w:r>
    </w:p>
    <w:p w:rsidR="001A1718" w:rsidRDefault="001A1718" w:rsidP="00D11CD7">
      <w:pPr>
        <w:ind w:firstLine="708"/>
      </w:pPr>
      <w:r>
        <w:t>Ct</w:t>
      </w:r>
      <w:r>
        <w:tab/>
        <w:t>B. Cetto (1980 – 1993): I fung</w:t>
      </w:r>
      <w:r w:rsidR="00F968AF">
        <w:t>h</w:t>
      </w:r>
      <w:r>
        <w:t>i dal vero</w:t>
      </w:r>
    </w:p>
    <w:p w:rsidR="00EB3879" w:rsidRDefault="00EB3879" w:rsidP="00D11CD7">
      <w:pPr>
        <w:ind w:firstLine="708"/>
      </w:pPr>
      <w:r>
        <w:t>D</w:t>
      </w:r>
      <w:r w:rsidR="001A1718">
        <w:tab/>
        <w:t>R.W.G. Dennis (1978): British Ascomycetes</w:t>
      </w:r>
    </w:p>
    <w:p w:rsidR="00EB3879" w:rsidRDefault="00EB3879" w:rsidP="00EB3879">
      <w:pPr>
        <w:ind w:left="708"/>
      </w:pPr>
      <w:r>
        <w:t>EH</w:t>
      </w:r>
      <w:r>
        <w:tab/>
        <w:t>E. Horak (2005): Röhrlinge und Blätterpilze in Europa</w:t>
      </w:r>
    </w:p>
    <w:p w:rsidR="001F7700" w:rsidRDefault="001F7700" w:rsidP="00EB3879">
      <w:pPr>
        <w:ind w:left="708"/>
      </w:pPr>
      <w:r>
        <w:t xml:space="preserve">EM </w:t>
      </w:r>
      <w:r w:rsidR="00FD4156">
        <w:t>(</w:t>
      </w:r>
      <w:r>
        <w:t>1950</w:t>
      </w:r>
      <w:r w:rsidR="00FD4156">
        <w:t>)</w:t>
      </w:r>
      <w:r>
        <w:tab/>
        <w:t xml:space="preserve">E. Müller (1950): Die schweizerischen Arten der Gattung </w:t>
      </w:r>
    </w:p>
    <w:p w:rsidR="001F7700" w:rsidRDefault="001F7700" w:rsidP="00EB3879">
      <w:pPr>
        <w:ind w:left="708"/>
      </w:pPr>
      <w:r>
        <w:tab/>
      </w:r>
      <w:r>
        <w:tab/>
        <w:t>Leptosphaeria und ihre Verwandten</w:t>
      </w:r>
    </w:p>
    <w:p w:rsidR="00EB3879" w:rsidRDefault="00EB3879" w:rsidP="00EB3879">
      <w:pPr>
        <w:ind w:left="708"/>
      </w:pPr>
      <w:r>
        <w:t>E&amp;E</w:t>
      </w:r>
      <w:r>
        <w:tab/>
        <w:t>M.B. Ellis &amp; J.P.Ellis (1997): Microfungi on Land Plants</w:t>
      </w:r>
    </w:p>
    <w:p w:rsidR="00972CC6" w:rsidRDefault="00972CC6" w:rsidP="00EB3879">
      <w:pPr>
        <w:ind w:left="708"/>
      </w:pPr>
      <w:r>
        <w:t>E&amp;E (1998)</w:t>
      </w:r>
      <w:r>
        <w:tab/>
        <w:t>Microfungi on Miscellaneus Substrates</w:t>
      </w:r>
    </w:p>
    <w:p w:rsidR="00EB3879" w:rsidRDefault="00EB3879" w:rsidP="00EB3879">
      <w:pPr>
        <w:ind w:left="708"/>
      </w:pPr>
      <w:r>
        <w:t>E&amp;R</w:t>
      </w:r>
      <w:r>
        <w:tab/>
        <w:t>J. Eriksson &amp; L. Ryvarden (1973 – 1984): The Corticiaceaea of North Europe</w:t>
      </w:r>
    </w:p>
    <w:p w:rsidR="008C569D" w:rsidRDefault="008C569D" w:rsidP="00EB3879">
      <w:pPr>
        <w:ind w:left="708"/>
      </w:pPr>
      <w:r>
        <w:t>FE</w:t>
      </w:r>
      <w:r>
        <w:tab/>
        <w:t>Fungi Europaei, Bände 1 – 13… (Div. Gattungen)</w:t>
      </w:r>
    </w:p>
    <w:p w:rsidR="008C33C2" w:rsidRDefault="008C33C2" w:rsidP="008C33C2">
      <w:pPr>
        <w:ind w:left="708"/>
      </w:pPr>
      <w:r>
        <w:t>FG</w:t>
      </w:r>
      <w:r>
        <w:tab/>
        <w:t xml:space="preserve">F. Gröger (2006 und 2014): Bestimmungsschlüssel für Blätterpilze und </w:t>
      </w:r>
    </w:p>
    <w:p w:rsidR="008C33C2" w:rsidRDefault="002C720B" w:rsidP="008C33C2">
      <w:pPr>
        <w:ind w:left="708"/>
      </w:pPr>
      <w:r>
        <w:tab/>
      </w:r>
      <w:r w:rsidR="008C33C2">
        <w:t>Röhrlinge in Europa</w:t>
      </w:r>
    </w:p>
    <w:p w:rsidR="00984230" w:rsidRDefault="00EB3879" w:rsidP="002C720B">
      <w:pPr>
        <w:ind w:firstLine="708"/>
      </w:pPr>
      <w:r>
        <w:t>FN</w:t>
      </w:r>
      <w:r>
        <w:tab/>
        <w:t>Funga Nordica (2012)</w:t>
      </w:r>
    </w:p>
    <w:p w:rsidR="00EB3879" w:rsidRDefault="00EB3879" w:rsidP="00EB3879">
      <w:pPr>
        <w:ind w:left="708"/>
      </w:pPr>
      <w:r>
        <w:t>GR</w:t>
      </w:r>
      <w:r>
        <w:tab/>
        <w:t>G. Robich (2003): Mycena d‘ Europa</w:t>
      </w:r>
    </w:p>
    <w:p w:rsidR="00EB3879" w:rsidRDefault="00EB3879" w:rsidP="00EB3879">
      <w:pPr>
        <w:ind w:left="708"/>
      </w:pPr>
      <w:r>
        <w:t>J</w:t>
      </w:r>
      <w:r>
        <w:tab/>
        <w:t>W. Jülich (1984): Die Nichtblätterpilze, Gallertpilze und Bauchpilze</w:t>
      </w:r>
    </w:p>
    <w:p w:rsidR="008C33C2" w:rsidRDefault="008C33C2" w:rsidP="00EB3879">
      <w:pPr>
        <w:ind w:left="708"/>
      </w:pPr>
      <w:r>
        <w:t>Jahn</w:t>
      </w:r>
      <w:r>
        <w:tab/>
        <w:t xml:space="preserve">H. Jahn (1979): Pilze die an Holz wachsen </w:t>
      </w:r>
    </w:p>
    <w:p w:rsidR="00772DEB" w:rsidRDefault="00772DEB" w:rsidP="002C720B">
      <w:pPr>
        <w:ind w:firstLine="708"/>
      </w:pPr>
      <w:r>
        <w:t>Jamoni</w:t>
      </w:r>
      <w:r>
        <w:tab/>
        <w:t>P.G. Jamoni (2008): Funghi alpini</w:t>
      </w:r>
    </w:p>
    <w:p w:rsidR="0064692B" w:rsidRDefault="0064692B" w:rsidP="002C720B">
      <w:pPr>
        <w:ind w:firstLine="708"/>
      </w:pPr>
      <w:r>
        <w:t>JC</w:t>
      </w:r>
      <w:r>
        <w:tab/>
        <w:t>Josef Christan (2008): Die Gattung Ramaria in Deutschland</w:t>
      </w:r>
    </w:p>
    <w:p w:rsidR="0069618F" w:rsidRDefault="0069618F" w:rsidP="002C720B">
      <w:pPr>
        <w:ind w:firstLine="708"/>
      </w:pPr>
      <w:r>
        <w:t>JK</w:t>
      </w:r>
      <w:r>
        <w:tab/>
        <w:t>Julia Kruse (2019): Faszinierende Pflanzenpilze</w:t>
      </w:r>
    </w:p>
    <w:p w:rsidR="00EB3879" w:rsidRDefault="00EB3879" w:rsidP="002C720B">
      <w:pPr>
        <w:ind w:firstLine="708"/>
      </w:pPr>
      <w:r>
        <w:t>Kr</w:t>
      </w:r>
      <w:r>
        <w:tab/>
        <w:t>G.J. Krieglsteiner (2000 – 2010): Die Grosspilze Baden-Württembergs</w:t>
      </w:r>
    </w:p>
    <w:p w:rsidR="00EB3879" w:rsidRDefault="00EB3879" w:rsidP="00EB3879">
      <w:pPr>
        <w:ind w:left="708"/>
      </w:pPr>
      <w:r>
        <w:t>K&amp;S</w:t>
      </w:r>
      <w:r>
        <w:tab/>
        <w:t>F. Klenke &amp; M. Scholler (2015): Pflanzenparasitische Kleinpilze</w:t>
      </w:r>
    </w:p>
    <w:p w:rsidR="00EB3879" w:rsidRDefault="00EB3879" w:rsidP="00EB3879">
      <w:pPr>
        <w:ind w:left="708"/>
      </w:pPr>
      <w:r>
        <w:t>M</w:t>
      </w:r>
      <w:r>
        <w:tab/>
        <w:t>M. Moser (1983): Die Röhrlinge und Blätterpilze</w:t>
      </w:r>
    </w:p>
    <w:p w:rsidR="008E4A15" w:rsidRDefault="00EB3879" w:rsidP="008E4A15">
      <w:pPr>
        <w:ind w:left="708"/>
      </w:pPr>
      <w:r>
        <w:t>MG</w:t>
      </w:r>
      <w:r>
        <w:tab/>
        <w:t>R.A. Maas Geesteranus (1992): Mycenas of the Northern Hemisphere</w:t>
      </w:r>
    </w:p>
    <w:p w:rsidR="00214817" w:rsidRDefault="00214817" w:rsidP="00984230">
      <w:pPr>
        <w:ind w:left="708"/>
      </w:pPr>
      <w:r>
        <w:t>Myx</w:t>
      </w:r>
      <w:r>
        <w:tab/>
        <w:t>H. Neubert, W. Novotny &amp; K. Baumann (1991 – 2000): Die Myxomyceten</w:t>
      </w:r>
    </w:p>
    <w:p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rsidR="00EB3879" w:rsidRDefault="00EB3879" w:rsidP="002C720B">
      <w:pPr>
        <w:ind w:firstLine="708"/>
      </w:pPr>
      <w:r>
        <w:t>NM</w:t>
      </w:r>
      <w:r>
        <w:tab/>
        <w:t>Nordic Macromycetes Vol. 1 (2000): Ascomycetes</w:t>
      </w:r>
    </w:p>
    <w:p w:rsidR="006E4673" w:rsidRDefault="006E4673" w:rsidP="002C720B">
      <w:pPr>
        <w:ind w:firstLine="708"/>
      </w:pPr>
      <w:r>
        <w:t>Otidea</w:t>
      </w:r>
      <w:r>
        <w:tab/>
        <w:t>I. Olariaga, N. Van Vooren et al. (2013): A monograph of Otidea</w:t>
      </w:r>
    </w:p>
    <w:p w:rsidR="002C0A98" w:rsidRDefault="002C0A98" w:rsidP="002C720B">
      <w:pPr>
        <w:ind w:firstLine="708"/>
      </w:pPr>
      <w:r>
        <w:t>Remler</w:t>
      </w:r>
      <w:r>
        <w:tab/>
        <w:t>P. Remler (1979): Ascomyceten auf Ericaceen in den Ostalpen</w:t>
      </w:r>
    </w:p>
    <w:p w:rsidR="000D0FC5" w:rsidRPr="004620E8" w:rsidRDefault="000D0FC5" w:rsidP="002C720B">
      <w:pPr>
        <w:ind w:firstLine="708"/>
      </w:pPr>
      <w:r>
        <w:t>RH</w:t>
      </w:r>
      <w:r>
        <w:tab/>
        <w:t xml:space="preserve">S. Ryman &amp; I. </w:t>
      </w:r>
      <w:r w:rsidRPr="004620E8">
        <w:rPr>
          <w:rFonts w:cstheme="minorHAnsi"/>
        </w:rPr>
        <w:t>Holmǻsen: Pilze (über 1500 Pilzarten…)</w:t>
      </w:r>
    </w:p>
    <w:p w:rsidR="00C75150" w:rsidRDefault="00C75150" w:rsidP="002C720B">
      <w:pPr>
        <w:ind w:firstLine="708"/>
      </w:pPr>
      <w:r>
        <w:t>Rob.</w:t>
      </w:r>
      <w:r>
        <w:tab/>
        <w:t>G. Robich (2003): Mycena d‘Europa</w:t>
      </w:r>
    </w:p>
    <w:p w:rsidR="00F968AF" w:rsidRDefault="00F968AF" w:rsidP="00F968AF">
      <w:pPr>
        <w:ind w:left="708"/>
      </w:pPr>
      <w:r>
        <w:t>R&amp;M</w:t>
      </w:r>
      <w:r>
        <w:tab/>
        <w:t>L. Ryvarden &amp; L. Melo (2014): Poroid fungi of Europe</w:t>
      </w:r>
    </w:p>
    <w:p w:rsidR="00F968AF" w:rsidRDefault="00EB3879" w:rsidP="00984230">
      <w:pPr>
        <w:ind w:left="708"/>
      </w:pPr>
      <w:r>
        <w:t>S&amp;S</w:t>
      </w:r>
      <w:r>
        <w:tab/>
        <w:t>I. &amp; H. Schmid (1990): Ascomyceten im Bild</w:t>
      </w:r>
    </w:p>
    <w:p w:rsidR="004B1705" w:rsidRDefault="007755E2" w:rsidP="00984230">
      <w:pPr>
        <w:ind w:left="708"/>
      </w:pPr>
      <w:r>
        <w:t>Tint.</w:t>
      </w:r>
      <w:r w:rsidR="004B1705">
        <w:tab/>
        <w:t>Der Tintling, deutsche Zeitschrift von Karin Montag</w:t>
      </w:r>
    </w:p>
    <w:p w:rsidR="00984230" w:rsidRDefault="00FF0FCE" w:rsidP="002C720B">
      <w:pPr>
        <w:ind w:firstLine="708"/>
      </w:pPr>
      <w:r>
        <w:t>T&amp;S</w:t>
      </w:r>
      <w:r w:rsidR="00C575F8">
        <w:tab/>
        <w:t>A.J. Thermorshuizen &amp; C.A. Swertz (2011): Roesten van Nederland</w:t>
      </w:r>
    </w:p>
    <w:p w:rsidR="00FB59DE" w:rsidRDefault="00FB59DE" w:rsidP="002C720B">
      <w:pPr>
        <w:ind w:firstLine="708"/>
      </w:pPr>
      <w:r>
        <w:t>Thomp. Peter I. Thompson (2013): Ascomycetes in Colour</w:t>
      </w:r>
    </w:p>
    <w:p w:rsidR="00FD4156" w:rsidRDefault="00FD4156" w:rsidP="002C720B">
      <w:pPr>
        <w:ind w:firstLine="708"/>
      </w:pPr>
      <w:r>
        <w:t>WB</w:t>
      </w:r>
      <w:r>
        <w:tab/>
        <w:t>W. Beyer (1992): Pilzflora von Bayreuth und Umgebung</w:t>
      </w:r>
    </w:p>
    <w:p w:rsidR="00AF1E1C" w:rsidRDefault="00AF1E1C" w:rsidP="00AF1E1C"/>
    <w:p w:rsidR="00AF1E1C" w:rsidRDefault="00AF1E1C" w:rsidP="00AF1E1C"/>
    <w:p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rsidR="002C720B" w:rsidRPr="002C720B" w:rsidRDefault="002C720B" w:rsidP="002C720B">
      <w:pPr>
        <w:rPr>
          <w:b/>
        </w:rPr>
      </w:pPr>
    </w:p>
    <w:p w:rsidR="002C720B" w:rsidRDefault="002C720B" w:rsidP="002C720B">
      <w:r w:rsidRPr="002C720B">
        <w:rPr>
          <w:b/>
          <w:color w:val="000000" w:themeColor="text1"/>
        </w:rPr>
        <w:lastRenderedPageBreak/>
        <w:t>Spalte AO, Lebensweise</w:t>
      </w:r>
      <w:r w:rsidRPr="002C720B">
        <w:rPr>
          <w:color w:val="000000" w:themeColor="text1"/>
        </w:rPr>
        <w:t xml:space="preserve">: </w:t>
      </w:r>
      <w:r>
        <w:t>Diese Angaben wurden ohne Nachprüfung von der ursprünglichen WSL-Liste übernommen. Sie sind noch unvollständig.</w:t>
      </w:r>
    </w:p>
    <w:p w:rsidR="00B245CF" w:rsidRDefault="00B245CF" w:rsidP="002C720B"/>
    <w:p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rsidR="002B1A7C" w:rsidRDefault="002B1A7C" w:rsidP="001C38A2"/>
    <w:p w:rsidR="001C38A2" w:rsidRPr="002B1A7C" w:rsidRDefault="001C38A2" w:rsidP="001C38A2">
      <w:r w:rsidRPr="002B1A7C">
        <w:t>Diese Taxa können folgendermassen aufgerufen resp. nachgeprüft werden:</w:t>
      </w:r>
    </w:p>
    <w:p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In einer Suchmaschine, z.B. Google, </w:t>
      </w:r>
      <w:r w:rsidRPr="002B1A7C">
        <w:rPr>
          <w:i/>
        </w:rPr>
        <w:t>Species Fungorum</w:t>
      </w:r>
      <w:r w:rsidR="001E3F53" w:rsidRPr="002B1A7C">
        <w:t xml:space="preserve"> eingeben.</w:t>
      </w:r>
    </w:p>
    <w:p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6E71EE" w:rsidRPr="002B1A7C">
        <w:rPr>
          <w:i/>
        </w:rPr>
        <w:t xml:space="preserve">The </w:t>
      </w:r>
      <w:r w:rsidRPr="002B1A7C">
        <w:rPr>
          <w:i/>
        </w:rPr>
        <w:t>Dictionary of the Fungi</w:t>
      </w:r>
      <w:r w:rsidRPr="002B1A7C">
        <w:t xml:space="preserve"> </w:t>
      </w:r>
      <w:r w:rsidR="006E71EE" w:rsidRPr="002B1A7C">
        <w:t xml:space="preserve">(am Anfang des zweiten Textabschnittes) </w:t>
      </w:r>
      <w:r w:rsidR="001E3F53" w:rsidRPr="002B1A7C">
        <w:t>antippen.</w:t>
      </w:r>
    </w:p>
    <w:p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Nun erscheint ein grünes Fenster. Im Suchfeld d</w:t>
      </w:r>
      <w:r w:rsidR="001E3F53" w:rsidRPr="002B1A7C">
        <w:t>ie gewünschte Gattung eingeben.</w:t>
      </w:r>
    </w:p>
    <w:p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p>
    <w:p w:rsidR="006E71EE" w:rsidRDefault="006E71EE" w:rsidP="001C38A2"/>
    <w:p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rsidR="006E71EE" w:rsidRDefault="00DD32A5" w:rsidP="006E71EE">
      <w:r>
        <w:t>B</w:t>
      </w:r>
      <w:r w:rsidR="00B91EE0">
        <w:t>s</w:t>
      </w:r>
      <w:r>
        <w:t xml:space="preserve">p.: </w:t>
      </w:r>
      <w:r>
        <w:rPr>
          <w:i/>
        </w:rPr>
        <w:t>Aleurocystidiellum disciforme</w:t>
      </w:r>
      <w:r w:rsidR="006E71EE">
        <w:t>.</w:t>
      </w:r>
    </w:p>
    <w:p w:rsidR="00DD32A5" w:rsidRDefault="00DD32A5" w:rsidP="006E71EE"/>
    <w:p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rsidR="003A1D89" w:rsidRDefault="003A1D89" w:rsidP="00DD32A5"/>
    <w:p w:rsidR="00856B5E" w:rsidRDefault="003A1D89" w:rsidP="002C720B">
      <w:r w:rsidRPr="003A1D89">
        <w:rPr>
          <w:b/>
        </w:rPr>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rsidR="00C61A05" w:rsidRDefault="00C61A05" w:rsidP="002C720B"/>
    <w:p w:rsidR="003A1D89" w:rsidRDefault="00C61A05" w:rsidP="003A1D89">
      <w:r w:rsidRPr="00C61A05">
        <w:rPr>
          <w:b/>
        </w:rPr>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rsidR="00DD79D0" w:rsidRDefault="00DD79D0" w:rsidP="003A1D89"/>
    <w:p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rsidR="00F12E20" w:rsidRPr="00F12E20" w:rsidRDefault="00F12E20" w:rsidP="003A1D89"/>
    <w:p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rsidR="00F12E20" w:rsidRDefault="00F12E20" w:rsidP="002C720B"/>
    <w:p w:rsidR="005157C7" w:rsidRPr="00AF1084" w:rsidRDefault="00DE50E9" w:rsidP="002B1A7C">
      <w:pPr>
        <w:pBdr>
          <w:top w:val="single" w:sz="4" w:space="1" w:color="auto"/>
          <w:left w:val="single" w:sz="4" w:space="4" w:color="auto"/>
          <w:bottom w:val="single" w:sz="4" w:space="1" w:color="auto"/>
          <w:right w:val="single" w:sz="4" w:space="4" w:color="auto"/>
        </w:pBdr>
      </w:pPr>
      <w:r w:rsidRPr="00AF1084">
        <w:lastRenderedPageBreak/>
        <w:t>D</w:t>
      </w:r>
      <w:r w:rsidR="0004398C" w:rsidRPr="00AF1084">
        <w:t xml:space="preserve">ie wichtigsten taxonomischen </w:t>
      </w:r>
      <w:r w:rsidR="005157C7" w:rsidRPr="00AF1084">
        <w:t>Umbenennungen</w:t>
      </w:r>
      <w:r w:rsidR="0004398C" w:rsidRPr="00AF1084">
        <w:t xml:space="preserve"> der vergangenen Jahre </w:t>
      </w:r>
      <w:r w:rsidRPr="00AF1084">
        <w:t xml:space="preserve">sind aufgelistet in der </w:t>
      </w:r>
      <w:r w:rsidR="0004398C" w:rsidRPr="00AF1084">
        <w:t>„</w:t>
      </w:r>
      <w:r w:rsidRPr="00AF1084">
        <w:t>Einführung aktuelle Namen und Korrigenda BK 1 -6“</w:t>
      </w:r>
      <w:r w:rsidR="005157C7" w:rsidRPr="00AF1084">
        <w:t>, welche von</w:t>
      </w:r>
      <w:r w:rsidRPr="00AF1084">
        <w:t xml:space="preserve"> der Webseite </w:t>
      </w:r>
      <w:hyperlink r:id="rId12" w:history="1">
        <w:r w:rsidRPr="00AF1084">
          <w:rPr>
            <w:rStyle w:val="Hyperlink"/>
            <w:color w:val="auto"/>
          </w:rPr>
          <w:t>www.mglu.ch</w:t>
        </w:r>
      </w:hyperlink>
      <w:r w:rsidRPr="00AF1084">
        <w:t xml:space="preserve"> </w:t>
      </w:r>
      <w:r w:rsidR="005157C7" w:rsidRPr="00AF1084">
        <w:t>abgerufen werden kann.</w:t>
      </w:r>
    </w:p>
    <w:p w:rsidR="005157C7" w:rsidRDefault="005157C7" w:rsidP="002C720B"/>
    <w:p w:rsidR="00AF1084" w:rsidRPr="001E3F53" w:rsidRDefault="00AF1084" w:rsidP="002C720B"/>
    <w:p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rsidR="001E3F53" w:rsidRPr="001E3F53" w:rsidRDefault="001E3F53" w:rsidP="002C720B"/>
    <w:p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rsidR="001E3F53" w:rsidRDefault="00354904" w:rsidP="00AA780E">
      <w:pPr>
        <w:pStyle w:val="Listenabsatz"/>
        <w:numPr>
          <w:ilvl w:val="0"/>
          <w:numId w:val="20"/>
        </w:numPr>
      </w:pPr>
      <w:r>
        <w:t>I</w:t>
      </w:r>
      <w:r w:rsidR="00A434A9">
        <w:t>n Spalte S (Substrat grob)</w:t>
      </w:r>
      <w:r w:rsidR="001E3F53">
        <w:t xml:space="preserve"> können bei mehreren gewählten Grobsubstraten neue, abhängige Dropdown-Listen von Feinsubstraten geöffnet werden. Dazu tippt man in das rechts daneben liegende Feld (Spalte T, Substrat fein) und wählt aus der neuen Dropdown-Liste das zutreffende Feinsubstrat.</w:t>
      </w:r>
    </w:p>
    <w:p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rsidR="00B91EE0" w:rsidRDefault="00AA780E" w:rsidP="004F1971">
      <w:pPr>
        <w:pStyle w:val="Listenabsatz"/>
        <w:numPr>
          <w:ilvl w:val="0"/>
          <w:numId w:val="20"/>
        </w:numPr>
      </w:pPr>
      <w:r>
        <w:t>B</w:t>
      </w:r>
      <w:r w:rsidR="00B91EE0">
        <w:t>s</w:t>
      </w:r>
      <w:r w:rsidR="005F5E1D">
        <w:t>p.: LU 2405-</w:t>
      </w:r>
      <w:r>
        <w:t>20 RM 1.</w:t>
      </w:r>
    </w:p>
    <w:p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rsidR="00AA780E" w:rsidRDefault="00AA780E" w:rsidP="004F1971"/>
    <w:p w:rsidR="00F22585" w:rsidRDefault="00F22585" w:rsidP="004F1971"/>
    <w:p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rsidR="001E3F53" w:rsidRDefault="001E3F53" w:rsidP="004F1971"/>
    <w:p w:rsidR="00062E95" w:rsidRDefault="001E3F53" w:rsidP="001E3F53">
      <w:pPr>
        <w:pStyle w:val="Listenabsatz"/>
        <w:numPr>
          <w:ilvl w:val="0"/>
          <w:numId w:val="17"/>
        </w:numPr>
      </w:pPr>
      <w:r>
        <w:t xml:space="preserve">Aktuelle Referenz- und Eingabedatenbank MGL-SwissFungi von der Webseite </w:t>
      </w:r>
      <w:hyperlink r:id="rId13"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an allfällige Änderungen anzupassen. </w:t>
      </w:r>
      <w:r w:rsidR="00062E95">
        <w:t xml:space="preserve">Das Datum im </w:t>
      </w:r>
      <w:r w:rsidR="00291E74">
        <w:t>Dateinamen</w:t>
      </w:r>
      <w:r w:rsidR="00062E95">
        <w:t xml:space="preserve"> der RED gibt an, wann die letzte aktuelle Version aufgeschaltet wurde.</w:t>
      </w:r>
    </w:p>
    <w:p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rsidR="001E3F53" w:rsidRDefault="001E3F53" w:rsidP="001E3F53">
      <w:pPr>
        <w:pStyle w:val="Listenabsatz"/>
        <w:numPr>
          <w:ilvl w:val="0"/>
          <w:numId w:val="17"/>
        </w:numPr>
      </w:pPr>
      <w:r>
        <w:t>Die gewünschten Funddaten nach Anleitung von</w:t>
      </w:r>
      <w:r w:rsidR="003A5F50">
        <w:t xml:space="preserve"> </w:t>
      </w:r>
      <w:r w:rsidRPr="001E3F53">
        <w:rPr>
          <w:i/>
        </w:rPr>
        <w:t>SwissFungi</w:t>
      </w:r>
      <w:r>
        <w:rPr>
          <w:i/>
        </w:rPr>
        <w:t xml:space="preserve"> </w:t>
      </w:r>
      <w:r>
        <w:t>eintragen. Nach Bearbeitung aller Funde Datei sichern.</w:t>
      </w:r>
    </w:p>
    <w:p w:rsidR="001E3F5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7E164D">
        <w:t>am besten die sehr grosse Datei Ref-db löschen, damit die Übertragung per Mail schneller geht. Es können auch alle angehängten Dateien ausser der Eingabedatei gelöscht werden.</w:t>
      </w:r>
    </w:p>
    <w:p w:rsidR="00815FF3" w:rsidRDefault="001E3F53" w:rsidP="001E3F53">
      <w:pPr>
        <w:pStyle w:val="Listenabsatz"/>
        <w:numPr>
          <w:ilvl w:val="0"/>
          <w:numId w:val="17"/>
        </w:numPr>
      </w:pPr>
      <w:r>
        <w:lastRenderedPageBreak/>
        <w:t xml:space="preserve">Bei der Weiterleitung von Fundlisten an </w:t>
      </w:r>
      <w:r w:rsidRPr="00D37B14">
        <w:rPr>
          <w:i/>
        </w:rPr>
        <w:t>SwissFungi</w:t>
      </w:r>
      <w:r>
        <w:t xml:space="preserve"> kann auch der MGL-</w:t>
      </w:r>
      <w:r w:rsidR="007E164D">
        <w:t xml:space="preserve">eigene </w:t>
      </w:r>
      <w:r>
        <w:t>Block (Spalten AH bis AU) gelöscht werden.</w:t>
      </w:r>
    </w:p>
    <w:p w:rsidR="00BC5149" w:rsidRDefault="00BC5149" w:rsidP="00BC5149">
      <w:pPr>
        <w:pStyle w:val="Listenabsatz"/>
        <w:numPr>
          <w:ilvl w:val="0"/>
          <w:numId w:val="17"/>
        </w:numPr>
      </w:pPr>
      <w:r>
        <w:t>Für Exsikkate der MGL, welche für die Sammlung im Natur-Museum Luzern bestimmt sind, gilt: Aus der Dateneingabedatei für jeden Fund, von dem ein Exsikkat hinterlegt wird, direkt ein Exsikkatcouvert mit integriertem-Beipackzettel, der die wichtigsten Funddaten enthält, mit Hilfe der Seriendruck-Technik ausdrucken. Eine Anleitung dazu</w:t>
      </w:r>
      <w:r w:rsidR="00A76C7F">
        <w:t xml:space="preserve"> sowie die Couvertvorlage befinden</w:t>
      </w:r>
      <w:bookmarkStart w:id="0" w:name="_GoBack"/>
      <w:bookmarkEnd w:id="0"/>
      <w:r>
        <w:t xml:space="preserve"> sich auf der Webseite </w:t>
      </w:r>
      <w:hyperlink r:id="rId14" w:history="1">
        <w:r w:rsidRPr="003D3A3A">
          <w:rPr>
            <w:rStyle w:val="Hyperlink"/>
          </w:rPr>
          <w:t>www.mglu.ch</w:t>
        </w:r>
      </w:hyperlink>
      <w:r>
        <w:t xml:space="preserve"> / Listen / Referenzlisten. Die Datensätze der exsikkierten Funde werden von Hans Wehrmüller gesammelt, und die fertig eingepackten Exsikkate müssen Rolf Mürner abgegeben werden.</w:t>
      </w:r>
    </w:p>
    <w:p w:rsidR="001E3F53" w:rsidRDefault="001E3F53" w:rsidP="00BC5149"/>
    <w:p w:rsidR="001E3F53" w:rsidRDefault="001E3F53" w:rsidP="001E3F53"/>
    <w:p w:rsidR="001E3F53" w:rsidRDefault="001E3F53" w:rsidP="001E3F53">
      <w:r>
        <w:tab/>
      </w:r>
      <w:r>
        <w:tab/>
      </w:r>
      <w:r>
        <w:tab/>
      </w:r>
      <w:r>
        <w:tab/>
      </w:r>
      <w:r>
        <w:tab/>
      </w:r>
      <w:r>
        <w:tab/>
      </w:r>
      <w:r>
        <w:tab/>
      </w:r>
      <w:r w:rsidR="00BC5149">
        <w:tab/>
      </w:r>
      <w:r w:rsidR="00BC5149">
        <w:tab/>
        <w:t>Meggen, 21.11</w:t>
      </w:r>
      <w:r w:rsidR="007C1673">
        <w:t>.</w:t>
      </w:r>
      <w:r>
        <w:t>2020</w:t>
      </w:r>
    </w:p>
    <w:p w:rsidR="001E3F53" w:rsidRPr="008F1E7D" w:rsidRDefault="001E3F53" w:rsidP="001E3F53">
      <w:r>
        <w:tab/>
      </w:r>
      <w:r>
        <w:tab/>
      </w:r>
      <w:r>
        <w:tab/>
      </w:r>
      <w:r>
        <w:tab/>
      </w:r>
      <w:r>
        <w:tab/>
      </w:r>
      <w:r>
        <w:tab/>
      </w:r>
      <w:r>
        <w:tab/>
      </w:r>
      <w:r>
        <w:tab/>
      </w:r>
      <w:r>
        <w:tab/>
        <w:t>Rolf Mürner</w:t>
      </w:r>
    </w:p>
    <w:sectPr w:rsidR="001E3F53" w:rsidRPr="008F1E7D">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38" w:rsidRDefault="00E15638" w:rsidP="00002839">
      <w:r>
        <w:separator/>
      </w:r>
    </w:p>
  </w:endnote>
  <w:endnote w:type="continuationSeparator" w:id="0">
    <w:p w:rsidR="00E15638" w:rsidRDefault="00E15638"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38" w:rsidRDefault="00E15638" w:rsidP="00002839">
      <w:r>
        <w:separator/>
      </w:r>
    </w:p>
  </w:footnote>
  <w:footnote w:type="continuationSeparator" w:id="0">
    <w:p w:rsidR="00E15638" w:rsidRDefault="00E15638" w:rsidP="0000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8102"/>
      <w:docPartObj>
        <w:docPartGallery w:val="Page Numbers (Top of Page)"/>
        <w:docPartUnique/>
      </w:docPartObj>
    </w:sdtPr>
    <w:sdtEndPr/>
    <w:sdtContent>
      <w:p w:rsidR="00002839" w:rsidRDefault="00002839">
        <w:pPr>
          <w:pStyle w:val="Kopfzeile"/>
          <w:jc w:val="center"/>
        </w:pPr>
        <w:r>
          <w:fldChar w:fldCharType="begin"/>
        </w:r>
        <w:r>
          <w:instrText>PAGE   \* MERGEFORMAT</w:instrText>
        </w:r>
        <w:r>
          <w:fldChar w:fldCharType="separate"/>
        </w:r>
        <w:r w:rsidR="00A76C7F" w:rsidRPr="00A76C7F">
          <w:rPr>
            <w:lang w:val="de-DE"/>
          </w:rPr>
          <w:t>11</w:t>
        </w:r>
        <w:r>
          <w:fldChar w:fldCharType="end"/>
        </w:r>
      </w:p>
    </w:sdtContent>
  </w:sdt>
  <w:p w:rsidR="00002839" w:rsidRDefault="000028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0"/>
  </w:num>
  <w:num w:numId="5">
    <w:abstractNumId w:val="12"/>
  </w:num>
  <w:num w:numId="6">
    <w:abstractNumId w:val="2"/>
  </w:num>
  <w:num w:numId="7">
    <w:abstractNumId w:val="8"/>
  </w:num>
  <w:num w:numId="8">
    <w:abstractNumId w:val="15"/>
  </w:num>
  <w:num w:numId="9">
    <w:abstractNumId w:val="16"/>
  </w:num>
  <w:num w:numId="10">
    <w:abstractNumId w:val="7"/>
  </w:num>
  <w:num w:numId="11">
    <w:abstractNumId w:val="6"/>
  </w:num>
  <w:num w:numId="12">
    <w:abstractNumId w:val="18"/>
  </w:num>
  <w:num w:numId="13">
    <w:abstractNumId w:val="17"/>
  </w:num>
  <w:num w:numId="14">
    <w:abstractNumId w:val="19"/>
  </w:num>
  <w:num w:numId="15">
    <w:abstractNumId w:val="13"/>
  </w:num>
  <w:num w:numId="16">
    <w:abstractNumId w:val="5"/>
  </w:num>
  <w:num w:numId="17">
    <w:abstractNumId w:val="10"/>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FD8"/>
    <w:rsid w:val="00053A29"/>
    <w:rsid w:val="00062E95"/>
    <w:rsid w:val="00066E28"/>
    <w:rsid w:val="0007133A"/>
    <w:rsid w:val="0007629E"/>
    <w:rsid w:val="00083802"/>
    <w:rsid w:val="000872BF"/>
    <w:rsid w:val="00095703"/>
    <w:rsid w:val="000A3B39"/>
    <w:rsid w:val="000A402A"/>
    <w:rsid w:val="000C277E"/>
    <w:rsid w:val="000C4E39"/>
    <w:rsid w:val="000C5726"/>
    <w:rsid w:val="000C72C5"/>
    <w:rsid w:val="000D0FC5"/>
    <w:rsid w:val="000D5969"/>
    <w:rsid w:val="000D617E"/>
    <w:rsid w:val="000D700E"/>
    <w:rsid w:val="000E4216"/>
    <w:rsid w:val="000F01AD"/>
    <w:rsid w:val="00103A7D"/>
    <w:rsid w:val="00121568"/>
    <w:rsid w:val="00126FF0"/>
    <w:rsid w:val="00135F30"/>
    <w:rsid w:val="00144B41"/>
    <w:rsid w:val="00144DC6"/>
    <w:rsid w:val="0015232D"/>
    <w:rsid w:val="00152522"/>
    <w:rsid w:val="001609A0"/>
    <w:rsid w:val="00177A61"/>
    <w:rsid w:val="00177E79"/>
    <w:rsid w:val="00181BDD"/>
    <w:rsid w:val="00195BF5"/>
    <w:rsid w:val="001A1718"/>
    <w:rsid w:val="001A37D4"/>
    <w:rsid w:val="001B1EDC"/>
    <w:rsid w:val="001B1FBB"/>
    <w:rsid w:val="001B33AC"/>
    <w:rsid w:val="001B69B4"/>
    <w:rsid w:val="001B75C9"/>
    <w:rsid w:val="001B7FCC"/>
    <w:rsid w:val="001C38A2"/>
    <w:rsid w:val="001C662D"/>
    <w:rsid w:val="001C6DEC"/>
    <w:rsid w:val="001D1716"/>
    <w:rsid w:val="001D6255"/>
    <w:rsid w:val="001E3318"/>
    <w:rsid w:val="001E3F53"/>
    <w:rsid w:val="001E5673"/>
    <w:rsid w:val="001E7118"/>
    <w:rsid w:val="001F38B7"/>
    <w:rsid w:val="001F7700"/>
    <w:rsid w:val="00203B22"/>
    <w:rsid w:val="00206493"/>
    <w:rsid w:val="00206D97"/>
    <w:rsid w:val="00214817"/>
    <w:rsid w:val="002315EB"/>
    <w:rsid w:val="00233E0D"/>
    <w:rsid w:val="00236DD0"/>
    <w:rsid w:val="00242AD0"/>
    <w:rsid w:val="002509FC"/>
    <w:rsid w:val="002525EE"/>
    <w:rsid w:val="00270BBA"/>
    <w:rsid w:val="00281171"/>
    <w:rsid w:val="00291E74"/>
    <w:rsid w:val="002A315B"/>
    <w:rsid w:val="002A5776"/>
    <w:rsid w:val="002B1A7C"/>
    <w:rsid w:val="002B462F"/>
    <w:rsid w:val="002C0A98"/>
    <w:rsid w:val="002C720B"/>
    <w:rsid w:val="002D2A97"/>
    <w:rsid w:val="002D454E"/>
    <w:rsid w:val="002E4AC7"/>
    <w:rsid w:val="002F144C"/>
    <w:rsid w:val="002F6F9E"/>
    <w:rsid w:val="003034B7"/>
    <w:rsid w:val="0032067B"/>
    <w:rsid w:val="00320D39"/>
    <w:rsid w:val="00323C7B"/>
    <w:rsid w:val="00331794"/>
    <w:rsid w:val="00335082"/>
    <w:rsid w:val="00336689"/>
    <w:rsid w:val="00337249"/>
    <w:rsid w:val="0034018F"/>
    <w:rsid w:val="00343D45"/>
    <w:rsid w:val="003475CC"/>
    <w:rsid w:val="00352328"/>
    <w:rsid w:val="00352538"/>
    <w:rsid w:val="00354904"/>
    <w:rsid w:val="003612AD"/>
    <w:rsid w:val="00381412"/>
    <w:rsid w:val="00390FBD"/>
    <w:rsid w:val="0039391A"/>
    <w:rsid w:val="003A1D89"/>
    <w:rsid w:val="003A46F3"/>
    <w:rsid w:val="003A5E5A"/>
    <w:rsid w:val="003A5F50"/>
    <w:rsid w:val="003B786A"/>
    <w:rsid w:val="003F0B10"/>
    <w:rsid w:val="003F5ECD"/>
    <w:rsid w:val="00401368"/>
    <w:rsid w:val="0040278A"/>
    <w:rsid w:val="00412CD3"/>
    <w:rsid w:val="004168B4"/>
    <w:rsid w:val="00421D78"/>
    <w:rsid w:val="004313F8"/>
    <w:rsid w:val="0043221D"/>
    <w:rsid w:val="00440FF8"/>
    <w:rsid w:val="00441D53"/>
    <w:rsid w:val="00443531"/>
    <w:rsid w:val="00443B90"/>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63C9"/>
    <w:rsid w:val="004E14D7"/>
    <w:rsid w:val="004E44D2"/>
    <w:rsid w:val="004F1971"/>
    <w:rsid w:val="004F53B9"/>
    <w:rsid w:val="004F7DD6"/>
    <w:rsid w:val="00502A23"/>
    <w:rsid w:val="00505324"/>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55EB"/>
    <w:rsid w:val="005D09D7"/>
    <w:rsid w:val="005D36D4"/>
    <w:rsid w:val="005D6CF9"/>
    <w:rsid w:val="005E2046"/>
    <w:rsid w:val="005E29B9"/>
    <w:rsid w:val="005E2E64"/>
    <w:rsid w:val="005E3CCE"/>
    <w:rsid w:val="005E4C2C"/>
    <w:rsid w:val="005F3535"/>
    <w:rsid w:val="005F5E1D"/>
    <w:rsid w:val="0061079C"/>
    <w:rsid w:val="00615C76"/>
    <w:rsid w:val="00617AE7"/>
    <w:rsid w:val="00631F8F"/>
    <w:rsid w:val="0063505C"/>
    <w:rsid w:val="0064692B"/>
    <w:rsid w:val="00647DB6"/>
    <w:rsid w:val="00661CDE"/>
    <w:rsid w:val="00675FA1"/>
    <w:rsid w:val="00682F9C"/>
    <w:rsid w:val="00687892"/>
    <w:rsid w:val="0069618F"/>
    <w:rsid w:val="00697299"/>
    <w:rsid w:val="006B46EB"/>
    <w:rsid w:val="006C356B"/>
    <w:rsid w:val="006C513E"/>
    <w:rsid w:val="006D572B"/>
    <w:rsid w:val="006D66F6"/>
    <w:rsid w:val="006E0D49"/>
    <w:rsid w:val="006E1BBA"/>
    <w:rsid w:val="006E39DE"/>
    <w:rsid w:val="006E4673"/>
    <w:rsid w:val="006E71EE"/>
    <w:rsid w:val="006E7A0E"/>
    <w:rsid w:val="006F001C"/>
    <w:rsid w:val="006F17B8"/>
    <w:rsid w:val="006F47DF"/>
    <w:rsid w:val="006F78E5"/>
    <w:rsid w:val="00701007"/>
    <w:rsid w:val="007156A9"/>
    <w:rsid w:val="0072019C"/>
    <w:rsid w:val="00721A95"/>
    <w:rsid w:val="00722001"/>
    <w:rsid w:val="007269BD"/>
    <w:rsid w:val="007272CF"/>
    <w:rsid w:val="00731A25"/>
    <w:rsid w:val="0073312B"/>
    <w:rsid w:val="007344E3"/>
    <w:rsid w:val="0073595E"/>
    <w:rsid w:val="00740270"/>
    <w:rsid w:val="0074127D"/>
    <w:rsid w:val="00744868"/>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26D4"/>
    <w:rsid w:val="00790528"/>
    <w:rsid w:val="0079256B"/>
    <w:rsid w:val="007959FD"/>
    <w:rsid w:val="00795D5E"/>
    <w:rsid w:val="007A02AA"/>
    <w:rsid w:val="007A0C71"/>
    <w:rsid w:val="007B10D9"/>
    <w:rsid w:val="007B4C3F"/>
    <w:rsid w:val="007C1673"/>
    <w:rsid w:val="007C4AAD"/>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805EC"/>
    <w:rsid w:val="00881B17"/>
    <w:rsid w:val="00885E2C"/>
    <w:rsid w:val="00887CB2"/>
    <w:rsid w:val="0089756B"/>
    <w:rsid w:val="0089783D"/>
    <w:rsid w:val="008A1EBE"/>
    <w:rsid w:val="008C0436"/>
    <w:rsid w:val="008C33C2"/>
    <w:rsid w:val="008C569D"/>
    <w:rsid w:val="008C6667"/>
    <w:rsid w:val="008D0BC2"/>
    <w:rsid w:val="008D1DF9"/>
    <w:rsid w:val="008D3B7E"/>
    <w:rsid w:val="008D548D"/>
    <w:rsid w:val="008D57D3"/>
    <w:rsid w:val="008E4A15"/>
    <w:rsid w:val="008E5B33"/>
    <w:rsid w:val="008F1E7D"/>
    <w:rsid w:val="008F46FB"/>
    <w:rsid w:val="008F79B2"/>
    <w:rsid w:val="008F79F7"/>
    <w:rsid w:val="00903520"/>
    <w:rsid w:val="00924C7D"/>
    <w:rsid w:val="00930F32"/>
    <w:rsid w:val="009310F3"/>
    <w:rsid w:val="0093689E"/>
    <w:rsid w:val="009467B4"/>
    <w:rsid w:val="00952843"/>
    <w:rsid w:val="0095311E"/>
    <w:rsid w:val="009600E2"/>
    <w:rsid w:val="00961C49"/>
    <w:rsid w:val="00963225"/>
    <w:rsid w:val="009649CD"/>
    <w:rsid w:val="00972CC6"/>
    <w:rsid w:val="00976D18"/>
    <w:rsid w:val="0097763D"/>
    <w:rsid w:val="009819DA"/>
    <w:rsid w:val="00984230"/>
    <w:rsid w:val="00991A96"/>
    <w:rsid w:val="009A08DC"/>
    <w:rsid w:val="009A0D23"/>
    <w:rsid w:val="009A2EE8"/>
    <w:rsid w:val="009A3E13"/>
    <w:rsid w:val="009B2EFB"/>
    <w:rsid w:val="009B4036"/>
    <w:rsid w:val="009C61A7"/>
    <w:rsid w:val="009C7138"/>
    <w:rsid w:val="009E23BC"/>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40501"/>
    <w:rsid w:val="00A434A9"/>
    <w:rsid w:val="00A52060"/>
    <w:rsid w:val="00A658D1"/>
    <w:rsid w:val="00A76B18"/>
    <w:rsid w:val="00A76C7F"/>
    <w:rsid w:val="00A863F9"/>
    <w:rsid w:val="00A878B4"/>
    <w:rsid w:val="00A90D3A"/>
    <w:rsid w:val="00A96C0F"/>
    <w:rsid w:val="00AA2EB3"/>
    <w:rsid w:val="00AA4565"/>
    <w:rsid w:val="00AA45C5"/>
    <w:rsid w:val="00AA780E"/>
    <w:rsid w:val="00AB00D8"/>
    <w:rsid w:val="00AB20C2"/>
    <w:rsid w:val="00AC070D"/>
    <w:rsid w:val="00AD0C49"/>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A05"/>
    <w:rsid w:val="00C64E1B"/>
    <w:rsid w:val="00C6708B"/>
    <w:rsid w:val="00C670AC"/>
    <w:rsid w:val="00C67557"/>
    <w:rsid w:val="00C73F59"/>
    <w:rsid w:val="00C75150"/>
    <w:rsid w:val="00C8578D"/>
    <w:rsid w:val="00C868D5"/>
    <w:rsid w:val="00CA2FB5"/>
    <w:rsid w:val="00CB598D"/>
    <w:rsid w:val="00CB6277"/>
    <w:rsid w:val="00CD4A68"/>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B1671"/>
    <w:rsid w:val="00DB3603"/>
    <w:rsid w:val="00DC00DF"/>
    <w:rsid w:val="00DD1755"/>
    <w:rsid w:val="00DD1A3C"/>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969"/>
    <w:rsid w:val="00E12B9A"/>
    <w:rsid w:val="00E12BD1"/>
    <w:rsid w:val="00E13AA9"/>
    <w:rsid w:val="00E15638"/>
    <w:rsid w:val="00E17A9A"/>
    <w:rsid w:val="00E2034B"/>
    <w:rsid w:val="00E23A4F"/>
    <w:rsid w:val="00E23E16"/>
    <w:rsid w:val="00E3352C"/>
    <w:rsid w:val="00E34A5B"/>
    <w:rsid w:val="00E37B1C"/>
    <w:rsid w:val="00E40B67"/>
    <w:rsid w:val="00E42160"/>
    <w:rsid w:val="00E43CF0"/>
    <w:rsid w:val="00E478C7"/>
    <w:rsid w:val="00E51B92"/>
    <w:rsid w:val="00E51C39"/>
    <w:rsid w:val="00E5351E"/>
    <w:rsid w:val="00E5760C"/>
    <w:rsid w:val="00E61060"/>
    <w:rsid w:val="00E6303B"/>
    <w:rsid w:val="00E70619"/>
    <w:rsid w:val="00E70FFC"/>
    <w:rsid w:val="00E7348D"/>
    <w:rsid w:val="00E76334"/>
    <w:rsid w:val="00E8408F"/>
    <w:rsid w:val="00E91EDD"/>
    <w:rsid w:val="00E92986"/>
    <w:rsid w:val="00E93803"/>
    <w:rsid w:val="00E94B8A"/>
    <w:rsid w:val="00EA3DDB"/>
    <w:rsid w:val="00EA490D"/>
    <w:rsid w:val="00EA6161"/>
    <w:rsid w:val="00EB3879"/>
    <w:rsid w:val="00EB4D03"/>
    <w:rsid w:val="00EB7F01"/>
    <w:rsid w:val="00EC4716"/>
    <w:rsid w:val="00EC6B43"/>
    <w:rsid w:val="00ED0C4A"/>
    <w:rsid w:val="00ED621B"/>
    <w:rsid w:val="00EE28F7"/>
    <w:rsid w:val="00F0020A"/>
    <w:rsid w:val="00F025E3"/>
    <w:rsid w:val="00F0573D"/>
    <w:rsid w:val="00F058ED"/>
    <w:rsid w:val="00F12E20"/>
    <w:rsid w:val="00F158B4"/>
    <w:rsid w:val="00F22585"/>
    <w:rsid w:val="00F2416E"/>
    <w:rsid w:val="00F25631"/>
    <w:rsid w:val="00F25EE2"/>
    <w:rsid w:val="00F34055"/>
    <w:rsid w:val="00F34CE3"/>
    <w:rsid w:val="00F36078"/>
    <w:rsid w:val="00F361D4"/>
    <w:rsid w:val="00F374AB"/>
    <w:rsid w:val="00F53071"/>
    <w:rsid w:val="00F530FE"/>
    <w:rsid w:val="00F574CA"/>
    <w:rsid w:val="00F578F7"/>
    <w:rsid w:val="00F643BD"/>
    <w:rsid w:val="00F7425D"/>
    <w:rsid w:val="00F76C7C"/>
    <w:rsid w:val="00F77F18"/>
    <w:rsid w:val="00F77F6A"/>
    <w:rsid w:val="00F80177"/>
    <w:rsid w:val="00F81491"/>
    <w:rsid w:val="00F854FE"/>
    <w:rsid w:val="00F85952"/>
    <w:rsid w:val="00F8619E"/>
    <w:rsid w:val="00F86F8F"/>
    <w:rsid w:val="00F920FC"/>
    <w:rsid w:val="00F968AF"/>
    <w:rsid w:val="00FA204C"/>
    <w:rsid w:val="00FA28BC"/>
    <w:rsid w:val="00FA3046"/>
    <w:rsid w:val="00FA6E27"/>
    <w:rsid w:val="00FB0726"/>
    <w:rsid w:val="00FB59DE"/>
    <w:rsid w:val="00FC4F38"/>
    <w:rsid w:val="00FD4156"/>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glu.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lu.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glu.ch" TargetMode="External"/><Relationship Id="rId4" Type="http://schemas.microsoft.com/office/2007/relationships/stylesWithEffects" Target="stylesWithEffects.xml"/><Relationship Id="rId9" Type="http://schemas.openxmlformats.org/officeDocument/2006/relationships/hyperlink" Target="http://www.mglu.ch" TargetMode="External"/><Relationship Id="rId14" Type="http://schemas.openxmlformats.org/officeDocument/2006/relationships/hyperlink" Target="http://www.mglu.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10D5-A106-40C7-ADAD-0E227948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4780</Words>
  <Characters>30118</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Rolf Mürner</cp:lastModifiedBy>
  <cp:revision>60</cp:revision>
  <cp:lastPrinted>2020-06-11T15:50:00Z</cp:lastPrinted>
  <dcterms:created xsi:type="dcterms:W3CDTF">2020-05-15T12:11:00Z</dcterms:created>
  <dcterms:modified xsi:type="dcterms:W3CDTF">2020-11-21T22:30:00Z</dcterms:modified>
</cp:coreProperties>
</file>